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BC7677" wp14:editId="1A1970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3931947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980DE5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980DE5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</w:t>
      </w:r>
      <w:r w:rsidR="00F9307F">
        <w:rPr>
          <w:rFonts w:ascii="Courier New" w:hAnsi="Courier New" w:cs="Courier New"/>
          <w:b/>
          <w:i/>
          <w:sz w:val="22"/>
          <w:szCs w:val="22"/>
        </w:rPr>
        <w:t>1</w:t>
      </w:r>
      <w:r w:rsidR="00980DE5">
        <w:rPr>
          <w:rFonts w:ascii="Courier New" w:hAnsi="Courier New" w:cs="Courier New"/>
          <w:b/>
          <w:i/>
          <w:sz w:val="22"/>
          <w:szCs w:val="22"/>
        </w:rPr>
        <w:t>4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D574E3">
        <w:rPr>
          <w:rFonts w:ascii="Courier New" w:hAnsi="Courier New" w:cs="Courier New"/>
          <w:b/>
          <w:i/>
          <w:sz w:val="22"/>
          <w:szCs w:val="22"/>
        </w:rPr>
        <w:t>0</w:t>
      </w:r>
      <w:r w:rsidR="00980DE5">
        <w:rPr>
          <w:rFonts w:ascii="Courier New" w:hAnsi="Courier New" w:cs="Courier New"/>
          <w:b/>
          <w:i/>
          <w:sz w:val="22"/>
          <w:szCs w:val="22"/>
        </w:rPr>
        <w:t>9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727C02">
        <w:rPr>
          <w:rFonts w:ascii="Courier New" w:hAnsi="Courier New" w:cs="Courier New"/>
          <w:b/>
          <w:i/>
          <w:sz w:val="22"/>
          <w:szCs w:val="22"/>
        </w:rPr>
        <w:t>do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2A0CBB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“</w:t>
      </w:r>
      <w:r w:rsidR="00980DE5">
        <w:rPr>
          <w:rFonts w:ascii="Courier New" w:hAnsi="Courier New" w:cs="Courier New"/>
          <w:b/>
          <w:i/>
          <w:sz w:val="22"/>
          <w:szCs w:val="22"/>
        </w:rPr>
        <w:t>Altera dispositivos da Lei nº 1.145/2017, de 14 de março de 2017</w:t>
      </w:r>
      <w:r w:rsidR="00E91F03" w:rsidRPr="002A0CBB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980DE5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</w:t>
      </w:r>
      <w:r w:rsidR="00B40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ED2411">
        <w:rPr>
          <w:rFonts w:ascii="Courier New" w:hAnsi="Courier New" w:cs="Courier New"/>
          <w:sz w:val="22"/>
          <w:szCs w:val="22"/>
        </w:rPr>
        <w:t xml:space="preserve">tendo por finalidade </w:t>
      </w:r>
      <w:r w:rsidR="00980DE5">
        <w:rPr>
          <w:rFonts w:ascii="Courier New" w:hAnsi="Courier New" w:cs="Courier New"/>
          <w:sz w:val="22"/>
          <w:szCs w:val="22"/>
        </w:rPr>
        <w:t>alterar o valor da subvenção social autorizada pela Lei nº 1.145/2017, de 14 de março de 2017, alterando o valor de R$ 21.600,00 (vinte e um mil e seiscentos reais) anuais para o valor de R$ 36.000,00 (trinta e seis mil reais)</w:t>
      </w:r>
      <w:r w:rsidR="001A3979">
        <w:rPr>
          <w:rFonts w:ascii="Courier New" w:hAnsi="Courier New" w:cs="Courier New"/>
          <w:sz w:val="22"/>
          <w:szCs w:val="22"/>
        </w:rPr>
        <w:t xml:space="preserve"> anuais</w:t>
      </w:r>
      <w:r w:rsidR="00980DE5">
        <w:rPr>
          <w:rFonts w:ascii="Courier New" w:hAnsi="Courier New" w:cs="Courier New"/>
          <w:sz w:val="22"/>
          <w:szCs w:val="22"/>
        </w:rPr>
        <w:t>, visto que tal medida visa contribuir para o não fechamento da Casa de Apoio que abriga os pacientes e acompanhantes</w:t>
      </w:r>
      <w:r w:rsidR="001A3979">
        <w:rPr>
          <w:rFonts w:ascii="Courier New" w:hAnsi="Courier New" w:cs="Courier New"/>
          <w:sz w:val="22"/>
          <w:szCs w:val="22"/>
        </w:rPr>
        <w:t>, deste e outros Municípios,</w:t>
      </w:r>
      <w:r w:rsidR="00980DE5">
        <w:rPr>
          <w:rFonts w:ascii="Courier New" w:hAnsi="Courier New" w:cs="Courier New"/>
          <w:sz w:val="22"/>
          <w:szCs w:val="22"/>
        </w:rPr>
        <w:t xml:space="preserve"> que necessitam de tratamento no Hospital do Câncer de Barretos/SP</w:t>
      </w:r>
      <w:r w:rsidR="00727C02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Enz, 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1A3979">
        <w:rPr>
          <w:rFonts w:ascii="Courier New" w:hAnsi="Courier New" w:cs="Courier New"/>
          <w:sz w:val="22"/>
          <w:szCs w:val="22"/>
        </w:rPr>
        <w:t>17</w:t>
      </w:r>
      <w:r w:rsidR="00D148E4">
        <w:rPr>
          <w:rFonts w:ascii="Courier New" w:hAnsi="Courier New" w:cs="Courier New"/>
          <w:sz w:val="22"/>
          <w:szCs w:val="22"/>
        </w:rPr>
        <w:t xml:space="preserve"> de abril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727C02">
        <w:rPr>
          <w:rFonts w:ascii="Courier New" w:hAnsi="Courier New" w:cs="Courier New"/>
          <w:sz w:val="22"/>
          <w:szCs w:val="22"/>
        </w:rPr>
        <w:t>7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Máximo C. G. Jeleznhak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Denise da Silva Pesqueira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D148E4" w:rsidRDefault="00D148E4" w:rsidP="00860773">
      <w:pPr>
        <w:jc w:val="both"/>
        <w:rPr>
          <w:rFonts w:ascii="Courier New" w:hAnsi="Courier New" w:cs="Courier New"/>
          <w:sz w:val="22"/>
          <w:szCs w:val="22"/>
        </w:rPr>
      </w:pPr>
      <w:bookmarkStart w:id="3" w:name="_GoBack"/>
      <w:bookmarkEnd w:id="0"/>
      <w:bookmarkEnd w:id="1"/>
      <w:bookmarkEnd w:id="3"/>
    </w:p>
    <w:sectPr w:rsidR="00D148E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53E74"/>
    <w:rsid w:val="002A0CBB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436C5"/>
    <w:rsid w:val="0096669C"/>
    <w:rsid w:val="00972226"/>
    <w:rsid w:val="00980DE5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07A96"/>
    <w:rsid w:val="00B26388"/>
    <w:rsid w:val="00B40F32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F3942"/>
    <w:rsid w:val="00E132E0"/>
    <w:rsid w:val="00E13B34"/>
    <w:rsid w:val="00E2019A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1569</Characters>
  <Application>Microsoft Office Word</Application>
  <DocSecurity>0</DocSecurity>
  <Lines>130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2017-03-13T11:43:00Z</cp:lastPrinted>
  <dcterms:created xsi:type="dcterms:W3CDTF">2017-04-17T14:58:00Z</dcterms:created>
  <dcterms:modified xsi:type="dcterms:W3CDTF">2017-04-17T14:59:00Z</dcterms:modified>
</cp:coreProperties>
</file>