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2C669B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2C669B" w:rsidRDefault="001B46A2" w:rsidP="00102463">
            <w:pPr>
              <w:rPr>
                <w:sz w:val="23"/>
                <w:szCs w:val="23"/>
                <w:lang w:val="en-US"/>
              </w:rPr>
            </w:pPr>
            <w:r w:rsidRPr="002C669B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7275F06" wp14:editId="6C75536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9" o:title=""/>
                                      </v:shape>
                                      <o:OLEObject Type="Embed" ProgID="Unknown" ShapeID="_x0000_i1025" DrawAspect="Content" ObjectID="_1568436919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11" o:title=""/>
                                </v:shape>
                                <o:OLEObject Type="Embed" ProgID="Unknown" ShapeID="_x0000_i1025" DrawAspect="Content" ObjectID="_1510986019" r:id="rId12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2C669B" w:rsidRDefault="00712662" w:rsidP="00102463">
            <w:pPr>
              <w:jc w:val="center"/>
              <w:rPr>
                <w:sz w:val="23"/>
                <w:szCs w:val="23"/>
              </w:rPr>
            </w:pPr>
          </w:p>
          <w:p w:rsidR="00712662" w:rsidRPr="002C669B" w:rsidRDefault="00712662" w:rsidP="00102463">
            <w:pPr>
              <w:pStyle w:val="Ttulo1"/>
              <w:rPr>
                <w:rFonts w:ascii="Courier New" w:hAnsi="Courier New" w:cs="Courier New"/>
                <w:b/>
                <w:sz w:val="23"/>
                <w:szCs w:val="23"/>
              </w:rPr>
            </w:pPr>
            <w:r w:rsidRPr="002C669B">
              <w:rPr>
                <w:rFonts w:ascii="Courier New" w:hAnsi="Courier New" w:cs="Courier New"/>
                <w:b/>
                <w:sz w:val="23"/>
                <w:szCs w:val="23"/>
              </w:rPr>
              <w:t>CÂMARA MUNICIPAL DE BATAYPORÃ</w:t>
            </w:r>
          </w:p>
          <w:p w:rsidR="00712662" w:rsidRPr="002C669B" w:rsidRDefault="00712662" w:rsidP="00102463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</w:rPr>
            </w:pPr>
            <w:r w:rsidRPr="002C669B">
              <w:rPr>
                <w:rFonts w:ascii="Courier New" w:hAnsi="Courier New" w:cs="Courier New"/>
                <w:b/>
                <w:sz w:val="23"/>
                <w:szCs w:val="23"/>
              </w:rPr>
              <w:t>MATO GROSSO DO SUL</w:t>
            </w:r>
          </w:p>
          <w:p w:rsidR="00712662" w:rsidRPr="002C669B" w:rsidRDefault="00712662" w:rsidP="00102463">
            <w:pPr>
              <w:jc w:val="center"/>
              <w:rPr>
                <w:sz w:val="23"/>
                <w:szCs w:val="23"/>
              </w:rPr>
            </w:pPr>
            <w:r w:rsidRPr="002C669B">
              <w:rPr>
                <w:rFonts w:ascii="Courier New" w:hAnsi="Courier New" w:cs="Courier New"/>
                <w:b/>
                <w:sz w:val="23"/>
                <w:szCs w:val="23"/>
              </w:rPr>
              <w:t>CNPJ 01.676.115/0001-63</w:t>
            </w:r>
          </w:p>
        </w:tc>
      </w:tr>
    </w:tbl>
    <w:p w:rsidR="00712662" w:rsidRPr="002C669B" w:rsidRDefault="00712662" w:rsidP="00712662">
      <w:pPr>
        <w:pStyle w:val="Legenda"/>
        <w:rPr>
          <w:rFonts w:ascii="Courier New" w:hAnsi="Courier New" w:cs="Courier New"/>
          <w:sz w:val="23"/>
          <w:szCs w:val="23"/>
          <w:u w:val="none"/>
        </w:rPr>
      </w:pPr>
      <w:r w:rsidRPr="002C669B">
        <w:rPr>
          <w:rFonts w:ascii="Courier New" w:hAnsi="Courier New" w:cs="Courier New"/>
          <w:sz w:val="23"/>
          <w:szCs w:val="23"/>
        </w:rPr>
        <w:t>Parecer da Comiss</w:t>
      </w:r>
      <w:r w:rsidR="00796452">
        <w:rPr>
          <w:rFonts w:ascii="Courier New" w:hAnsi="Courier New" w:cs="Courier New"/>
          <w:sz w:val="23"/>
          <w:szCs w:val="23"/>
        </w:rPr>
        <w:t>ão</w:t>
      </w:r>
      <w:r w:rsidRPr="002C669B">
        <w:rPr>
          <w:rFonts w:ascii="Courier New" w:hAnsi="Courier New" w:cs="Courier New"/>
          <w:sz w:val="23"/>
          <w:szCs w:val="23"/>
        </w:rPr>
        <w:t xml:space="preserve"> Permanente.</w:t>
      </w:r>
    </w:p>
    <w:p w:rsidR="00B92487" w:rsidRPr="002C669B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none"/>
        </w:rPr>
        <w:t>Legi</w:t>
      </w:r>
      <w:r w:rsidR="00B87090" w:rsidRPr="002C669B">
        <w:rPr>
          <w:rFonts w:ascii="Courier New" w:hAnsi="Courier New" w:cs="Courier New"/>
          <w:b/>
          <w:i/>
          <w:sz w:val="23"/>
          <w:szCs w:val="23"/>
          <w:u w:val="none"/>
        </w:rPr>
        <w:t>s</w:t>
      </w:r>
      <w:r w:rsidR="003A220A" w:rsidRPr="002C669B">
        <w:rPr>
          <w:rFonts w:ascii="Courier New" w:hAnsi="Courier New" w:cs="Courier New"/>
          <w:b/>
          <w:i/>
          <w:sz w:val="23"/>
          <w:szCs w:val="23"/>
          <w:u w:val="none"/>
        </w:rPr>
        <w:t>lação, Justiça e Redação Final</w:t>
      </w:r>
      <w:r w:rsidR="00796452">
        <w:rPr>
          <w:rFonts w:ascii="Courier New" w:hAnsi="Courier New" w:cs="Courier New"/>
          <w:b/>
          <w:i/>
          <w:sz w:val="23"/>
          <w:szCs w:val="23"/>
          <w:u w:val="none"/>
        </w:rPr>
        <w:t>.</w:t>
      </w:r>
    </w:p>
    <w:p w:rsidR="003A220A" w:rsidRPr="002C669B" w:rsidRDefault="00030ED0" w:rsidP="003A220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none"/>
        </w:rPr>
        <w:t xml:space="preserve"> </w:t>
      </w:r>
    </w:p>
    <w:p w:rsidR="00712662" w:rsidRPr="002C669B" w:rsidRDefault="00712662" w:rsidP="00B92487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PROCESSO Nº. </w:t>
      </w:r>
      <w:r w:rsidR="002A0CBB" w:rsidRPr="002C669B">
        <w:rPr>
          <w:rFonts w:ascii="Courier New" w:hAnsi="Courier New" w:cs="Courier New"/>
          <w:b/>
          <w:i/>
          <w:sz w:val="23"/>
          <w:szCs w:val="23"/>
        </w:rPr>
        <w:t>0</w:t>
      </w:r>
      <w:r w:rsidR="000041FB">
        <w:rPr>
          <w:rFonts w:ascii="Courier New" w:hAnsi="Courier New" w:cs="Courier New"/>
          <w:b/>
          <w:i/>
          <w:sz w:val="23"/>
          <w:szCs w:val="23"/>
        </w:rPr>
        <w:t>30</w:t>
      </w:r>
      <w:r w:rsidR="00E91F03" w:rsidRPr="002C669B">
        <w:rPr>
          <w:rFonts w:ascii="Courier New" w:hAnsi="Courier New" w:cs="Courier New"/>
          <w:b/>
          <w:i/>
          <w:sz w:val="23"/>
          <w:szCs w:val="23"/>
        </w:rPr>
        <w:t>/201</w:t>
      </w:r>
      <w:r w:rsidR="00727C02" w:rsidRPr="002C669B">
        <w:rPr>
          <w:rFonts w:ascii="Courier New" w:hAnsi="Courier New" w:cs="Courier New"/>
          <w:b/>
          <w:i/>
          <w:sz w:val="23"/>
          <w:szCs w:val="23"/>
        </w:rPr>
        <w:t>7</w:t>
      </w: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>EXMO. SR. PRESIDENTE:</w:t>
      </w: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REFERENTE: </w:t>
      </w:r>
      <w:r w:rsidR="00E91F03" w:rsidRPr="002C669B">
        <w:rPr>
          <w:rFonts w:ascii="Courier New" w:hAnsi="Courier New" w:cs="Courier New"/>
          <w:b/>
          <w:i/>
          <w:sz w:val="23"/>
          <w:szCs w:val="23"/>
        </w:rPr>
        <w:t>Projeto de Lei</w:t>
      </w:r>
      <w:r w:rsidR="00A73A79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796452">
        <w:rPr>
          <w:rFonts w:ascii="Courier New" w:hAnsi="Courier New" w:cs="Courier New"/>
          <w:b/>
          <w:i/>
          <w:sz w:val="23"/>
          <w:szCs w:val="23"/>
        </w:rPr>
        <w:t>Ordinária</w:t>
      </w:r>
      <w:r w:rsidR="003A220A"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D4134" w:rsidRPr="002C669B">
        <w:rPr>
          <w:rFonts w:ascii="Courier New" w:hAnsi="Courier New" w:cs="Courier New"/>
          <w:b/>
          <w:i/>
          <w:sz w:val="23"/>
          <w:szCs w:val="23"/>
        </w:rPr>
        <w:t xml:space="preserve">nº </w:t>
      </w:r>
      <w:r w:rsidR="00A73A79">
        <w:rPr>
          <w:rFonts w:ascii="Courier New" w:hAnsi="Courier New" w:cs="Courier New"/>
          <w:b/>
          <w:i/>
          <w:sz w:val="23"/>
          <w:szCs w:val="23"/>
        </w:rPr>
        <w:t>0</w:t>
      </w:r>
      <w:r w:rsidR="00796452">
        <w:rPr>
          <w:rFonts w:ascii="Courier New" w:hAnsi="Courier New" w:cs="Courier New"/>
          <w:b/>
          <w:i/>
          <w:sz w:val="23"/>
          <w:szCs w:val="23"/>
        </w:rPr>
        <w:t>1</w:t>
      </w:r>
      <w:r w:rsidR="000041FB">
        <w:rPr>
          <w:rFonts w:ascii="Courier New" w:hAnsi="Courier New" w:cs="Courier New"/>
          <w:b/>
          <w:i/>
          <w:sz w:val="23"/>
          <w:szCs w:val="23"/>
        </w:rPr>
        <w:t>1</w:t>
      </w:r>
      <w:r w:rsidR="004D05EE" w:rsidRPr="002C669B">
        <w:rPr>
          <w:rFonts w:ascii="Courier New" w:hAnsi="Courier New" w:cs="Courier New"/>
          <w:b/>
          <w:i/>
          <w:sz w:val="23"/>
          <w:szCs w:val="23"/>
        </w:rPr>
        <w:t>/201</w:t>
      </w:r>
      <w:r w:rsidR="00727C02" w:rsidRPr="002C669B">
        <w:rPr>
          <w:rFonts w:ascii="Courier New" w:hAnsi="Courier New" w:cs="Courier New"/>
          <w:b/>
          <w:i/>
          <w:sz w:val="23"/>
          <w:szCs w:val="23"/>
        </w:rPr>
        <w:t>7</w:t>
      </w:r>
      <w:r w:rsidR="004D05EE" w:rsidRPr="002C669B">
        <w:rPr>
          <w:rFonts w:ascii="Courier New" w:hAnsi="Courier New" w:cs="Courier New"/>
          <w:b/>
          <w:i/>
          <w:sz w:val="23"/>
          <w:szCs w:val="23"/>
        </w:rPr>
        <w:t xml:space="preserve">, de autoria </w:t>
      </w:r>
      <w:r w:rsidR="00727C02" w:rsidRPr="002C669B">
        <w:rPr>
          <w:rFonts w:ascii="Courier New" w:hAnsi="Courier New" w:cs="Courier New"/>
          <w:b/>
          <w:i/>
          <w:sz w:val="23"/>
          <w:szCs w:val="23"/>
        </w:rPr>
        <w:t xml:space="preserve">do </w:t>
      </w:r>
      <w:r w:rsidR="00796452">
        <w:rPr>
          <w:rFonts w:ascii="Courier New" w:hAnsi="Courier New" w:cs="Courier New"/>
          <w:b/>
          <w:i/>
          <w:sz w:val="23"/>
          <w:szCs w:val="23"/>
        </w:rPr>
        <w:t>Vereador Cacildo Paião</w:t>
      </w:r>
      <w:r w:rsidR="005D4F6F" w:rsidRPr="002C669B">
        <w:rPr>
          <w:rFonts w:ascii="Courier New" w:hAnsi="Courier New" w:cs="Courier New"/>
          <w:b/>
          <w:i/>
          <w:sz w:val="23"/>
          <w:szCs w:val="23"/>
        </w:rPr>
        <w:t>.</w:t>
      </w:r>
    </w:p>
    <w:p w:rsidR="00712662" w:rsidRPr="002C669B" w:rsidRDefault="005D4F6F" w:rsidP="00712662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87090"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712662" w:rsidRPr="002C669B" w:rsidRDefault="008B7C07" w:rsidP="007D3931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>OBJETIVO</w:t>
      </w:r>
      <w:r w:rsidRPr="002C669B">
        <w:rPr>
          <w:rFonts w:ascii="Courier New" w:hAnsi="Courier New" w:cs="Courier New"/>
          <w:i/>
          <w:sz w:val="23"/>
          <w:szCs w:val="23"/>
        </w:rPr>
        <w:t xml:space="preserve">: </w:t>
      </w:r>
      <w:r w:rsidRPr="002C669B">
        <w:rPr>
          <w:rFonts w:ascii="Courier New" w:hAnsi="Courier New" w:cs="Courier New"/>
          <w:b/>
          <w:i/>
          <w:sz w:val="23"/>
          <w:szCs w:val="23"/>
        </w:rPr>
        <w:t>“</w:t>
      </w:r>
      <w:r w:rsidR="000041FB" w:rsidRPr="00760856">
        <w:rPr>
          <w:rFonts w:ascii="Courier New" w:hAnsi="Courier New" w:cs="Courier New"/>
          <w:b/>
          <w:i/>
          <w:sz w:val="23"/>
          <w:szCs w:val="23"/>
        </w:rPr>
        <w:t>Proíbe que as empresas de concessão de serviços públicos de água e luz, façam o corte do fornecimento de seus serviços por falta de pagamento de contas em dias específicos</w:t>
      </w:r>
      <w:r>
        <w:rPr>
          <w:rFonts w:ascii="Courier New" w:hAnsi="Courier New" w:cs="Courier New"/>
          <w:b/>
          <w:i/>
          <w:sz w:val="23"/>
          <w:szCs w:val="23"/>
        </w:rPr>
        <w:t xml:space="preserve">, </w:t>
      </w:r>
      <w:r w:rsidRPr="009F3D6C">
        <w:rPr>
          <w:rFonts w:ascii="Courier New" w:hAnsi="Courier New" w:cs="Courier New"/>
          <w:b/>
          <w:i/>
          <w:sz w:val="23"/>
          <w:szCs w:val="23"/>
        </w:rPr>
        <w:t>e da outras providencias”.</w:t>
      </w: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sz w:val="23"/>
          <w:szCs w:val="23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single"/>
        </w:rPr>
        <w:t>PARECER:</w:t>
      </w:r>
    </w:p>
    <w:p w:rsidR="008B7C07" w:rsidRPr="002C669B" w:rsidRDefault="008B7C07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</w:p>
    <w:p w:rsidR="002C669B" w:rsidRPr="0068029F" w:rsidRDefault="00712662" w:rsidP="002C669B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2C669B">
        <w:rPr>
          <w:rFonts w:ascii="Courier New" w:hAnsi="Courier New" w:cs="Courier New"/>
          <w:sz w:val="23"/>
          <w:szCs w:val="23"/>
        </w:rPr>
        <w:t>A Comiss</w:t>
      </w:r>
      <w:r w:rsidR="00796452">
        <w:rPr>
          <w:rFonts w:ascii="Courier New" w:hAnsi="Courier New" w:cs="Courier New"/>
          <w:sz w:val="23"/>
          <w:szCs w:val="23"/>
        </w:rPr>
        <w:t>ão</w:t>
      </w:r>
      <w:r w:rsidRPr="002C669B">
        <w:rPr>
          <w:rFonts w:ascii="Courier New" w:hAnsi="Courier New" w:cs="Courier New"/>
          <w:sz w:val="23"/>
          <w:szCs w:val="23"/>
        </w:rPr>
        <w:t xml:space="preserve"> Permanente de Legislação, Justiça e Redação Final</w:t>
      </w:r>
      <w:r w:rsidR="00DE1F8C" w:rsidRPr="002C669B">
        <w:rPr>
          <w:rFonts w:ascii="Courier New" w:hAnsi="Courier New" w:cs="Courier New"/>
          <w:sz w:val="23"/>
          <w:szCs w:val="23"/>
        </w:rPr>
        <w:t>,</w:t>
      </w:r>
      <w:r w:rsidRPr="002C669B">
        <w:rPr>
          <w:rFonts w:ascii="Courier New" w:hAnsi="Courier New" w:cs="Courier New"/>
          <w:sz w:val="23"/>
          <w:szCs w:val="23"/>
        </w:rPr>
        <w:t xml:space="preserve"> em reunião para apreciar </w:t>
      </w:r>
      <w:r w:rsidR="004D05EE" w:rsidRPr="002C669B">
        <w:rPr>
          <w:rFonts w:ascii="Courier New" w:hAnsi="Courier New" w:cs="Courier New"/>
          <w:sz w:val="23"/>
          <w:szCs w:val="23"/>
        </w:rPr>
        <w:t>o</w:t>
      </w:r>
      <w:r w:rsidR="00E5598B" w:rsidRPr="002C669B">
        <w:rPr>
          <w:rFonts w:ascii="Courier New" w:hAnsi="Courier New" w:cs="Courier New"/>
          <w:sz w:val="23"/>
          <w:szCs w:val="23"/>
        </w:rPr>
        <w:t xml:space="preserve"> </w:t>
      </w:r>
      <w:r w:rsidR="004D05EE" w:rsidRPr="002C669B">
        <w:rPr>
          <w:rFonts w:ascii="Courier New" w:hAnsi="Courier New" w:cs="Courier New"/>
          <w:sz w:val="23"/>
          <w:szCs w:val="23"/>
        </w:rPr>
        <w:t>Projeto de Lei</w:t>
      </w:r>
      <w:r w:rsidR="00E5598B" w:rsidRPr="002C669B">
        <w:rPr>
          <w:rFonts w:ascii="Courier New" w:hAnsi="Courier New" w:cs="Courier New"/>
          <w:sz w:val="23"/>
          <w:szCs w:val="23"/>
        </w:rPr>
        <w:t xml:space="preserve"> </w:t>
      </w:r>
      <w:r w:rsidR="00796452">
        <w:rPr>
          <w:rFonts w:ascii="Courier New" w:hAnsi="Courier New" w:cs="Courier New"/>
          <w:sz w:val="23"/>
          <w:szCs w:val="23"/>
        </w:rPr>
        <w:t>Ordinária</w:t>
      </w:r>
      <w:r w:rsidR="00A73A79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acima descrit</w:t>
      </w:r>
      <w:r w:rsidR="004D05EE" w:rsidRPr="002C669B">
        <w:rPr>
          <w:rFonts w:ascii="Courier New" w:hAnsi="Courier New" w:cs="Courier New"/>
          <w:sz w:val="23"/>
          <w:szCs w:val="23"/>
        </w:rPr>
        <w:t>o</w:t>
      </w:r>
      <w:r w:rsidRPr="002C669B">
        <w:rPr>
          <w:rFonts w:ascii="Courier New" w:hAnsi="Courier New" w:cs="Courier New"/>
          <w:sz w:val="23"/>
          <w:szCs w:val="23"/>
        </w:rPr>
        <w:t>, manifesta</w:t>
      </w:r>
      <w:r w:rsidR="007A4595">
        <w:rPr>
          <w:rFonts w:ascii="Courier New" w:hAnsi="Courier New" w:cs="Courier New"/>
          <w:sz w:val="23"/>
          <w:szCs w:val="23"/>
        </w:rPr>
        <w:t>m</w:t>
      </w:r>
      <w:r w:rsidR="005D4F6F" w:rsidRPr="002C669B">
        <w:rPr>
          <w:rFonts w:ascii="Courier New" w:hAnsi="Courier New" w:cs="Courier New"/>
          <w:sz w:val="23"/>
          <w:szCs w:val="23"/>
        </w:rPr>
        <w:t xml:space="preserve"> o</w:t>
      </w:r>
      <w:r w:rsidR="00030ED0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seu parecer</w:t>
      </w:r>
      <w:r w:rsidR="00B40F32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favorá</w:t>
      </w:r>
      <w:r w:rsidR="007A4595">
        <w:rPr>
          <w:rFonts w:ascii="Courier New" w:hAnsi="Courier New" w:cs="Courier New"/>
          <w:sz w:val="23"/>
          <w:szCs w:val="23"/>
        </w:rPr>
        <w:t>ve</w:t>
      </w:r>
      <w:r w:rsidR="00796452">
        <w:rPr>
          <w:rFonts w:ascii="Courier New" w:hAnsi="Courier New" w:cs="Courier New"/>
          <w:sz w:val="23"/>
          <w:szCs w:val="23"/>
        </w:rPr>
        <w:t>l</w:t>
      </w:r>
      <w:r w:rsidR="005D4F6F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 xml:space="preserve">à </w:t>
      </w:r>
      <w:r w:rsidR="00D574E3" w:rsidRPr="002C669B">
        <w:rPr>
          <w:rFonts w:ascii="Courier New" w:hAnsi="Courier New" w:cs="Courier New"/>
          <w:sz w:val="23"/>
          <w:szCs w:val="23"/>
        </w:rPr>
        <w:t>“</w:t>
      </w:r>
      <w:r w:rsidRPr="002C669B">
        <w:rPr>
          <w:rFonts w:ascii="Courier New" w:hAnsi="Courier New" w:cs="Courier New"/>
          <w:i/>
          <w:sz w:val="23"/>
          <w:szCs w:val="23"/>
          <w:u w:val="single"/>
        </w:rPr>
        <w:t>tramitação</w:t>
      </w:r>
      <w:r w:rsidR="00D574E3" w:rsidRPr="002C669B">
        <w:rPr>
          <w:rFonts w:ascii="Courier New" w:hAnsi="Courier New" w:cs="Courier New"/>
          <w:i/>
          <w:sz w:val="23"/>
          <w:szCs w:val="23"/>
          <w:u w:val="single"/>
        </w:rPr>
        <w:t>”</w:t>
      </w:r>
      <w:r w:rsidRPr="002C669B">
        <w:rPr>
          <w:rFonts w:ascii="Courier New" w:hAnsi="Courier New" w:cs="Courier New"/>
          <w:sz w:val="23"/>
          <w:szCs w:val="23"/>
        </w:rPr>
        <w:t xml:space="preserve"> d</w:t>
      </w:r>
      <w:r w:rsidR="004D05EE" w:rsidRPr="002C669B">
        <w:rPr>
          <w:rFonts w:ascii="Courier New" w:hAnsi="Courier New" w:cs="Courier New"/>
          <w:sz w:val="23"/>
          <w:szCs w:val="23"/>
        </w:rPr>
        <w:t>o mesmo</w:t>
      </w:r>
      <w:r w:rsidRPr="002C669B">
        <w:rPr>
          <w:rFonts w:ascii="Courier New" w:hAnsi="Courier New" w:cs="Courier New"/>
          <w:sz w:val="23"/>
          <w:szCs w:val="23"/>
        </w:rPr>
        <w:t xml:space="preserve">, </w:t>
      </w:r>
      <w:r w:rsidR="00CD4134" w:rsidRPr="002C669B">
        <w:rPr>
          <w:rFonts w:ascii="Courier New" w:hAnsi="Courier New" w:cs="Courier New"/>
          <w:sz w:val="23"/>
          <w:szCs w:val="23"/>
        </w:rPr>
        <w:t>no sentido de que atende a forma legislativa, legitimidade e objeto,</w:t>
      </w:r>
      <w:r w:rsidR="008406F7" w:rsidRPr="002C669B">
        <w:rPr>
          <w:rFonts w:ascii="Courier New" w:hAnsi="Courier New" w:cs="Courier New"/>
          <w:sz w:val="23"/>
          <w:szCs w:val="23"/>
        </w:rPr>
        <w:t xml:space="preserve"> </w:t>
      </w:r>
      <w:r w:rsidR="00ED2411" w:rsidRPr="002C669B">
        <w:rPr>
          <w:rFonts w:ascii="Courier New" w:hAnsi="Courier New" w:cs="Courier New"/>
          <w:sz w:val="23"/>
          <w:szCs w:val="23"/>
        </w:rPr>
        <w:t>tendo</w:t>
      </w:r>
      <w:r w:rsidR="00030ED0" w:rsidRPr="002C669B">
        <w:rPr>
          <w:rFonts w:ascii="Courier New" w:hAnsi="Courier New" w:cs="Courier New"/>
          <w:sz w:val="23"/>
          <w:szCs w:val="23"/>
        </w:rPr>
        <w:t xml:space="preserve"> o referido PL</w:t>
      </w:r>
      <w:r w:rsidR="00796452">
        <w:rPr>
          <w:rFonts w:ascii="Courier New" w:hAnsi="Courier New" w:cs="Courier New"/>
          <w:sz w:val="23"/>
          <w:szCs w:val="23"/>
        </w:rPr>
        <w:t>O</w:t>
      </w:r>
      <w:r w:rsidR="00ED2411" w:rsidRPr="002C669B">
        <w:rPr>
          <w:rFonts w:ascii="Courier New" w:hAnsi="Courier New" w:cs="Courier New"/>
          <w:sz w:val="23"/>
          <w:szCs w:val="23"/>
        </w:rPr>
        <w:t xml:space="preserve"> </w:t>
      </w:r>
      <w:r w:rsidR="005D4F6F" w:rsidRPr="002C669B">
        <w:rPr>
          <w:rFonts w:ascii="Courier New" w:hAnsi="Courier New" w:cs="Courier New"/>
          <w:sz w:val="23"/>
          <w:szCs w:val="23"/>
        </w:rPr>
        <w:t>por</w:t>
      </w:r>
      <w:r w:rsidR="00ED2411" w:rsidRPr="002C669B">
        <w:rPr>
          <w:rFonts w:ascii="Courier New" w:hAnsi="Courier New" w:cs="Courier New"/>
          <w:sz w:val="23"/>
          <w:szCs w:val="23"/>
        </w:rPr>
        <w:t xml:space="preserve"> </w:t>
      </w:r>
      <w:r w:rsidR="00E16FBD">
        <w:rPr>
          <w:rFonts w:ascii="Courier New" w:hAnsi="Courier New" w:cs="Courier New"/>
          <w:sz w:val="23"/>
          <w:szCs w:val="23"/>
        </w:rPr>
        <w:t>objetivo</w:t>
      </w:r>
      <w:r w:rsidR="000041FB">
        <w:rPr>
          <w:rFonts w:ascii="Courier New" w:hAnsi="Courier New" w:cs="Courier New"/>
          <w:sz w:val="23"/>
          <w:szCs w:val="23"/>
        </w:rPr>
        <w:t xml:space="preserve"> </w:t>
      </w:r>
      <w:r w:rsidR="000041FB" w:rsidRPr="00760856">
        <w:rPr>
          <w:rFonts w:ascii="Courier New" w:hAnsi="Courier New" w:cs="Courier New"/>
          <w:bCs/>
          <w:sz w:val="23"/>
          <w:szCs w:val="23"/>
        </w:rPr>
        <w:t>assegura</w:t>
      </w:r>
      <w:r w:rsidR="000041FB">
        <w:rPr>
          <w:rFonts w:ascii="Courier New" w:hAnsi="Courier New" w:cs="Courier New"/>
          <w:bCs/>
          <w:sz w:val="23"/>
          <w:szCs w:val="23"/>
        </w:rPr>
        <w:t>r</w:t>
      </w:r>
      <w:r w:rsidR="000041FB" w:rsidRPr="00760856">
        <w:rPr>
          <w:rFonts w:ascii="Courier New" w:hAnsi="Courier New" w:cs="Courier New"/>
          <w:bCs/>
          <w:sz w:val="23"/>
          <w:szCs w:val="23"/>
        </w:rPr>
        <w:t xml:space="preserve"> ao consumidor que tiver suspenso o fornecimento de água e/ou energia elétrica nos dias previstos na legislação, o direito de acionar judicialmente a empresa concessionária por perdas e danos, além de ficar desobrigado do pagamento do débito que originou o referido corte</w:t>
      </w:r>
      <w:r w:rsidR="008B7C07">
        <w:rPr>
          <w:rFonts w:ascii="Courier New" w:hAnsi="Courier New" w:cs="Courier New"/>
          <w:sz w:val="23"/>
          <w:szCs w:val="23"/>
        </w:rPr>
        <w:t>.</w:t>
      </w:r>
      <w:r w:rsidR="00673225">
        <w:rPr>
          <w:rFonts w:ascii="Courier New" w:hAnsi="Courier New" w:cs="Courier New"/>
          <w:sz w:val="23"/>
          <w:szCs w:val="23"/>
        </w:rPr>
        <w:t xml:space="preserve"> </w:t>
      </w:r>
      <w:bookmarkStart w:id="3" w:name="_GoBack"/>
      <w:bookmarkEnd w:id="3"/>
    </w:p>
    <w:p w:rsidR="00796452" w:rsidRDefault="00712662" w:rsidP="00DE1F8C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Sala das Reuniões, Vereador Jamir</w:t>
      </w:r>
      <w:r w:rsidR="00A15CBC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Enz, em</w:t>
      </w:r>
      <w:r w:rsidR="00655E81" w:rsidRPr="002C669B">
        <w:rPr>
          <w:rFonts w:ascii="Courier New" w:hAnsi="Courier New" w:cs="Courier New"/>
          <w:sz w:val="23"/>
          <w:szCs w:val="23"/>
        </w:rPr>
        <w:t xml:space="preserve"> </w:t>
      </w:r>
      <w:r w:rsidR="00796452">
        <w:rPr>
          <w:rFonts w:ascii="Courier New" w:hAnsi="Courier New" w:cs="Courier New"/>
          <w:sz w:val="23"/>
          <w:szCs w:val="23"/>
        </w:rPr>
        <w:t>02 de outubro</w:t>
      </w:r>
      <w:r w:rsidRPr="002C669B">
        <w:rPr>
          <w:rFonts w:ascii="Courier New" w:hAnsi="Courier New" w:cs="Courier New"/>
          <w:sz w:val="23"/>
          <w:szCs w:val="23"/>
        </w:rPr>
        <w:t xml:space="preserve"> </w:t>
      </w:r>
      <w:r w:rsidR="00E91F03" w:rsidRPr="002C669B">
        <w:rPr>
          <w:rFonts w:ascii="Courier New" w:hAnsi="Courier New" w:cs="Courier New"/>
          <w:sz w:val="23"/>
          <w:szCs w:val="23"/>
        </w:rPr>
        <w:t>de 201</w:t>
      </w:r>
      <w:r w:rsidR="00727C02" w:rsidRPr="002C669B">
        <w:rPr>
          <w:rFonts w:ascii="Courier New" w:hAnsi="Courier New" w:cs="Courier New"/>
          <w:sz w:val="23"/>
          <w:szCs w:val="23"/>
        </w:rPr>
        <w:t>7</w:t>
      </w:r>
      <w:r w:rsidRPr="002C669B">
        <w:rPr>
          <w:rFonts w:ascii="Courier New" w:hAnsi="Courier New" w:cs="Courier New"/>
          <w:sz w:val="23"/>
          <w:szCs w:val="23"/>
        </w:rPr>
        <w:t>.</w:t>
      </w:r>
      <w:r w:rsidR="00796452">
        <w:rPr>
          <w:rFonts w:ascii="Courier New" w:hAnsi="Courier New" w:cs="Courier New"/>
          <w:sz w:val="23"/>
          <w:szCs w:val="23"/>
        </w:rPr>
        <w:t xml:space="preserve"> </w:t>
      </w:r>
    </w:p>
    <w:p w:rsidR="00727C02" w:rsidRPr="002C669B" w:rsidRDefault="00727C02" w:rsidP="0079645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single"/>
        </w:rPr>
        <w:t>Comissão de Legislação Justiça e Redação Final.</w:t>
      </w:r>
    </w:p>
    <w:p w:rsidR="00727C02" w:rsidRPr="002C669B" w:rsidRDefault="00727C02" w:rsidP="0079645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</w:p>
    <w:p w:rsidR="00727C02" w:rsidRPr="002C669B" w:rsidRDefault="00727C02" w:rsidP="0079645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2C669B" w:rsidRDefault="00727C02" w:rsidP="0079645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Ver. Germino da Roz Silva</w:t>
      </w:r>
    </w:p>
    <w:p w:rsidR="00727C02" w:rsidRPr="002C669B" w:rsidRDefault="00727C02" w:rsidP="0079645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Presidente</w:t>
      </w:r>
    </w:p>
    <w:p w:rsidR="00727C02" w:rsidRPr="002C669B" w:rsidRDefault="00727C02" w:rsidP="0079645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2C669B" w:rsidRDefault="00727C02" w:rsidP="0079645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 xml:space="preserve">Ver. </w:t>
      </w:r>
      <w:r w:rsidR="00B07A96" w:rsidRPr="002C669B">
        <w:rPr>
          <w:rFonts w:ascii="Courier New" w:hAnsi="Courier New" w:cs="Courier New"/>
          <w:sz w:val="23"/>
          <w:szCs w:val="23"/>
        </w:rPr>
        <w:t>Máximo C. G. Jeleznhak</w:t>
      </w:r>
    </w:p>
    <w:p w:rsidR="00727C02" w:rsidRPr="002C669B" w:rsidRDefault="00727C02" w:rsidP="0079645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Relator</w:t>
      </w:r>
    </w:p>
    <w:p w:rsidR="00727C02" w:rsidRPr="002C669B" w:rsidRDefault="00727C02" w:rsidP="0079645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2C669B" w:rsidRDefault="00727C02" w:rsidP="0079645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 xml:space="preserve">Ver. </w:t>
      </w:r>
      <w:r w:rsidR="00B07A96" w:rsidRPr="002C669B">
        <w:rPr>
          <w:rFonts w:ascii="Courier New" w:hAnsi="Courier New" w:cs="Courier New"/>
          <w:sz w:val="23"/>
          <w:szCs w:val="23"/>
        </w:rPr>
        <w:t>Denise da Silva Pesqueira</w:t>
      </w:r>
    </w:p>
    <w:p w:rsidR="00E16FBD" w:rsidRDefault="00727C02" w:rsidP="0079645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Membro</w:t>
      </w:r>
      <w:bookmarkEnd w:id="0"/>
      <w:bookmarkEnd w:id="1"/>
    </w:p>
    <w:p w:rsidR="00796452" w:rsidRDefault="00796452" w:rsidP="0079645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</w:p>
    <w:p w:rsidR="00796452" w:rsidRDefault="00796452" w:rsidP="0079645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</w:p>
    <w:sectPr w:rsidR="00796452" w:rsidSect="00796452">
      <w:pgSz w:w="11907" w:h="16840" w:code="9"/>
      <w:pgMar w:top="1643" w:right="737" w:bottom="993" w:left="1418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56" w:rsidRDefault="00DD6656" w:rsidP="00597957">
      <w:r>
        <w:separator/>
      </w:r>
    </w:p>
  </w:endnote>
  <w:endnote w:type="continuationSeparator" w:id="0">
    <w:p w:rsidR="00DD6656" w:rsidRDefault="00DD6656" w:rsidP="0059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56" w:rsidRDefault="00DD6656" w:rsidP="00597957">
      <w:r>
        <w:separator/>
      </w:r>
    </w:p>
  </w:footnote>
  <w:footnote w:type="continuationSeparator" w:id="0">
    <w:p w:rsidR="00DD6656" w:rsidRDefault="00DD6656" w:rsidP="0059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041FB"/>
    <w:rsid w:val="00010880"/>
    <w:rsid w:val="00030ED0"/>
    <w:rsid w:val="000429D9"/>
    <w:rsid w:val="00043026"/>
    <w:rsid w:val="000B3E3C"/>
    <w:rsid w:val="000E6F8E"/>
    <w:rsid w:val="001A3979"/>
    <w:rsid w:val="001B2322"/>
    <w:rsid w:val="001B44D5"/>
    <w:rsid w:val="001B46A2"/>
    <w:rsid w:val="001C75F9"/>
    <w:rsid w:val="00235E14"/>
    <w:rsid w:val="0023753B"/>
    <w:rsid w:val="00253E74"/>
    <w:rsid w:val="002A0CBB"/>
    <w:rsid w:val="002C669B"/>
    <w:rsid w:val="00314A64"/>
    <w:rsid w:val="003328AE"/>
    <w:rsid w:val="00373F0B"/>
    <w:rsid w:val="00391192"/>
    <w:rsid w:val="003A220A"/>
    <w:rsid w:val="003C066E"/>
    <w:rsid w:val="0042458B"/>
    <w:rsid w:val="004324DE"/>
    <w:rsid w:val="0045031F"/>
    <w:rsid w:val="00483798"/>
    <w:rsid w:val="004D05EE"/>
    <w:rsid w:val="004F2476"/>
    <w:rsid w:val="00501DB9"/>
    <w:rsid w:val="00540129"/>
    <w:rsid w:val="00597957"/>
    <w:rsid w:val="005D1F25"/>
    <w:rsid w:val="005D4F6F"/>
    <w:rsid w:val="006169E6"/>
    <w:rsid w:val="00626D14"/>
    <w:rsid w:val="00631800"/>
    <w:rsid w:val="0065403E"/>
    <w:rsid w:val="00655E81"/>
    <w:rsid w:val="00670F7E"/>
    <w:rsid w:val="00673225"/>
    <w:rsid w:val="00680046"/>
    <w:rsid w:val="006A0A6C"/>
    <w:rsid w:val="006C07F0"/>
    <w:rsid w:val="006C7590"/>
    <w:rsid w:val="00712662"/>
    <w:rsid w:val="007226CB"/>
    <w:rsid w:val="00722FF0"/>
    <w:rsid w:val="007241D0"/>
    <w:rsid w:val="00727C02"/>
    <w:rsid w:val="00795F3A"/>
    <w:rsid w:val="00796452"/>
    <w:rsid w:val="007A2C09"/>
    <w:rsid w:val="007A4595"/>
    <w:rsid w:val="007C782E"/>
    <w:rsid w:val="007D3931"/>
    <w:rsid w:val="008406F7"/>
    <w:rsid w:val="00860773"/>
    <w:rsid w:val="008B7C07"/>
    <w:rsid w:val="008C3122"/>
    <w:rsid w:val="008F5BD1"/>
    <w:rsid w:val="009436C5"/>
    <w:rsid w:val="0096669C"/>
    <w:rsid w:val="00972226"/>
    <w:rsid w:val="00980DE5"/>
    <w:rsid w:val="0099415F"/>
    <w:rsid w:val="00995338"/>
    <w:rsid w:val="009C1D9E"/>
    <w:rsid w:val="009E3E5F"/>
    <w:rsid w:val="009F3D6C"/>
    <w:rsid w:val="00A15CBC"/>
    <w:rsid w:val="00A31167"/>
    <w:rsid w:val="00A341D8"/>
    <w:rsid w:val="00A52329"/>
    <w:rsid w:val="00A602FD"/>
    <w:rsid w:val="00A73A79"/>
    <w:rsid w:val="00A955E3"/>
    <w:rsid w:val="00AC07D0"/>
    <w:rsid w:val="00AC6A7C"/>
    <w:rsid w:val="00AD588B"/>
    <w:rsid w:val="00AE39DE"/>
    <w:rsid w:val="00B07A96"/>
    <w:rsid w:val="00B26388"/>
    <w:rsid w:val="00B40F32"/>
    <w:rsid w:val="00B82D8E"/>
    <w:rsid w:val="00B87090"/>
    <w:rsid w:val="00B92487"/>
    <w:rsid w:val="00BB2C69"/>
    <w:rsid w:val="00BD24EE"/>
    <w:rsid w:val="00BD4388"/>
    <w:rsid w:val="00BD6DF0"/>
    <w:rsid w:val="00BF2239"/>
    <w:rsid w:val="00C17421"/>
    <w:rsid w:val="00C51B96"/>
    <w:rsid w:val="00C71F49"/>
    <w:rsid w:val="00C80380"/>
    <w:rsid w:val="00C9190A"/>
    <w:rsid w:val="00CA579D"/>
    <w:rsid w:val="00CC03D3"/>
    <w:rsid w:val="00CD4134"/>
    <w:rsid w:val="00CF46CA"/>
    <w:rsid w:val="00D148E4"/>
    <w:rsid w:val="00D52BA0"/>
    <w:rsid w:val="00D574E3"/>
    <w:rsid w:val="00DC4EEB"/>
    <w:rsid w:val="00DD4F30"/>
    <w:rsid w:val="00DD6656"/>
    <w:rsid w:val="00DE1F8C"/>
    <w:rsid w:val="00DF3942"/>
    <w:rsid w:val="00E132E0"/>
    <w:rsid w:val="00E13B34"/>
    <w:rsid w:val="00E16FBD"/>
    <w:rsid w:val="00E2019A"/>
    <w:rsid w:val="00E26C66"/>
    <w:rsid w:val="00E3731B"/>
    <w:rsid w:val="00E407EC"/>
    <w:rsid w:val="00E4624C"/>
    <w:rsid w:val="00E5598B"/>
    <w:rsid w:val="00E84070"/>
    <w:rsid w:val="00E91F03"/>
    <w:rsid w:val="00EA0A0B"/>
    <w:rsid w:val="00ED127B"/>
    <w:rsid w:val="00ED2411"/>
    <w:rsid w:val="00EF7F76"/>
    <w:rsid w:val="00F20509"/>
    <w:rsid w:val="00F9307F"/>
    <w:rsid w:val="00F95B7F"/>
    <w:rsid w:val="00FA79CA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9E8C-AE9F-4243-BBA2-6120C6C9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Legislação, Justiça e Redação Final e Finanças, Orçamento e Fiscalização.</vt:lpstr>
      <vt:lpstr>    </vt:lpstr>
      <vt:lpstr>    PROCESSO Nº. 026/2017</vt:lpstr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2017-09-25T14:18:00Z</cp:lastPrinted>
  <dcterms:created xsi:type="dcterms:W3CDTF">2017-10-02T12:09:00Z</dcterms:created>
  <dcterms:modified xsi:type="dcterms:W3CDTF">2017-10-02T12:09:00Z</dcterms:modified>
</cp:coreProperties>
</file>