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5C" w:rsidRPr="009F11C5" w:rsidRDefault="00864C5C" w:rsidP="00DA7104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  <w:r w:rsidRPr="009F11C5">
        <w:rPr>
          <w:rFonts w:ascii="Courier New" w:hAnsi="Courier New" w:cs="Courier New"/>
          <w:b/>
          <w:sz w:val="24"/>
          <w:szCs w:val="24"/>
        </w:rPr>
        <w:t>“</w:t>
      </w:r>
      <w:r w:rsidR="00017851" w:rsidRPr="009F11C5">
        <w:rPr>
          <w:rFonts w:ascii="Courier New" w:hAnsi="Courier New" w:cs="Courier New"/>
          <w:b/>
          <w:sz w:val="24"/>
          <w:szCs w:val="24"/>
        </w:rPr>
        <w:t xml:space="preserve">Altera o artigo 19 e o seu § 3º, da Lei </w:t>
      </w:r>
      <w:r w:rsidR="00DA7104" w:rsidRPr="009F11C5">
        <w:rPr>
          <w:rFonts w:ascii="Courier New" w:hAnsi="Courier New" w:cs="Courier New"/>
          <w:b/>
          <w:sz w:val="24"/>
          <w:szCs w:val="24"/>
        </w:rPr>
        <w:t>Orgânica</w:t>
      </w:r>
      <w:r w:rsidR="00017851" w:rsidRPr="009F11C5">
        <w:rPr>
          <w:rFonts w:ascii="Courier New" w:hAnsi="Courier New" w:cs="Courier New"/>
          <w:b/>
          <w:sz w:val="24"/>
          <w:szCs w:val="24"/>
        </w:rPr>
        <w:t xml:space="preserve"> do município de Batayporã, Estado de Mato Grosso do Sul</w:t>
      </w:r>
      <w:r w:rsidRPr="009F11C5">
        <w:rPr>
          <w:rFonts w:ascii="Courier New" w:hAnsi="Courier New" w:cs="Courier New"/>
          <w:b/>
          <w:sz w:val="24"/>
          <w:szCs w:val="24"/>
        </w:rPr>
        <w:t xml:space="preserve">, e dá outras providências”. </w:t>
      </w:r>
    </w:p>
    <w:p w:rsidR="005E7362" w:rsidRPr="009F11C5" w:rsidRDefault="00864C5C" w:rsidP="00DA7104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9F11C5">
        <w:rPr>
          <w:rFonts w:ascii="Courier New" w:hAnsi="Courier New" w:cs="Courier New"/>
          <w:sz w:val="24"/>
          <w:szCs w:val="24"/>
        </w:rPr>
        <w:t xml:space="preserve">                                        </w:t>
      </w:r>
    </w:p>
    <w:p w:rsidR="00864C5C" w:rsidRPr="009F11C5" w:rsidRDefault="00864C5C" w:rsidP="00DA7104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9F11C5">
        <w:rPr>
          <w:rFonts w:ascii="Courier New" w:hAnsi="Courier New" w:cs="Courier New"/>
          <w:sz w:val="24"/>
          <w:szCs w:val="24"/>
        </w:rPr>
        <w:t xml:space="preserve">               </w:t>
      </w:r>
    </w:p>
    <w:p w:rsidR="00864C5C" w:rsidRPr="009F11C5" w:rsidRDefault="00864C5C" w:rsidP="00E523A5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9F11C5">
        <w:rPr>
          <w:rFonts w:ascii="Courier New" w:hAnsi="Courier New" w:cs="Courier New"/>
          <w:sz w:val="24"/>
          <w:szCs w:val="24"/>
        </w:rPr>
        <w:t xml:space="preserve">O Exmo. Sr. Prefeito Municipal de Batayporã, Estado de Mato Grosso do Sul, Sr. </w:t>
      </w:r>
      <w:r w:rsidR="000D3B00" w:rsidRPr="009F11C5">
        <w:rPr>
          <w:rFonts w:ascii="Courier New" w:hAnsi="Courier New" w:cs="Courier New"/>
          <w:sz w:val="24"/>
          <w:szCs w:val="24"/>
        </w:rPr>
        <w:t>Jorge Luiz Takahashi</w:t>
      </w:r>
      <w:r w:rsidRPr="009F11C5">
        <w:rPr>
          <w:rFonts w:ascii="Courier New" w:hAnsi="Courier New" w:cs="Courier New"/>
          <w:sz w:val="24"/>
          <w:szCs w:val="24"/>
        </w:rPr>
        <w:t>, no uso e gozo de suas atribuições legais:</w:t>
      </w:r>
    </w:p>
    <w:p w:rsidR="00864C5C" w:rsidRPr="009F11C5" w:rsidRDefault="00864C5C" w:rsidP="00E523A5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5E7362" w:rsidRPr="009F11C5" w:rsidRDefault="005E7362" w:rsidP="00E523A5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864C5C" w:rsidRPr="009F11C5" w:rsidRDefault="00864C5C" w:rsidP="00E523A5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9F11C5">
        <w:rPr>
          <w:rFonts w:ascii="Courier New" w:hAnsi="Courier New" w:cs="Courier New"/>
          <w:sz w:val="24"/>
          <w:szCs w:val="24"/>
        </w:rPr>
        <w:t xml:space="preserve">Faz saber que a </w:t>
      </w:r>
      <w:r w:rsidRPr="009F11C5">
        <w:rPr>
          <w:rFonts w:ascii="Courier New" w:hAnsi="Courier New" w:cs="Courier New"/>
          <w:b/>
          <w:sz w:val="24"/>
          <w:szCs w:val="24"/>
          <w:u w:val="single"/>
        </w:rPr>
        <w:t>CÂMARA MUNICIPAL</w:t>
      </w:r>
      <w:r w:rsidRPr="009F11C5">
        <w:rPr>
          <w:rFonts w:ascii="Courier New" w:hAnsi="Courier New" w:cs="Courier New"/>
          <w:sz w:val="24"/>
          <w:szCs w:val="24"/>
        </w:rPr>
        <w:t xml:space="preserve"> aprovou </w:t>
      </w:r>
      <w:r w:rsidR="00B86513" w:rsidRPr="009F11C5">
        <w:rPr>
          <w:rFonts w:ascii="Courier New" w:hAnsi="Courier New" w:cs="Courier New"/>
          <w:sz w:val="24"/>
          <w:szCs w:val="24"/>
        </w:rPr>
        <w:t>o Projeto de Lei de autoria</w:t>
      </w:r>
      <w:r w:rsidR="00750085" w:rsidRPr="009F11C5">
        <w:rPr>
          <w:rFonts w:ascii="Courier New" w:hAnsi="Courier New" w:cs="Courier New"/>
          <w:sz w:val="24"/>
          <w:szCs w:val="24"/>
        </w:rPr>
        <w:t xml:space="preserve"> e iniciativa</w:t>
      </w:r>
      <w:r w:rsidR="00B86513" w:rsidRPr="009F11C5">
        <w:rPr>
          <w:rFonts w:ascii="Courier New" w:hAnsi="Courier New" w:cs="Courier New"/>
          <w:sz w:val="24"/>
          <w:szCs w:val="24"/>
        </w:rPr>
        <w:t xml:space="preserve"> do </w:t>
      </w:r>
      <w:r w:rsidR="00B86513" w:rsidRPr="009F11C5">
        <w:rPr>
          <w:rFonts w:ascii="Courier New" w:hAnsi="Courier New" w:cs="Courier New"/>
          <w:i/>
          <w:sz w:val="24"/>
          <w:szCs w:val="24"/>
        </w:rPr>
        <w:t xml:space="preserve">Vereador </w:t>
      </w:r>
      <w:r w:rsidR="00346EAF" w:rsidRPr="009F11C5">
        <w:rPr>
          <w:rFonts w:ascii="Courier New" w:hAnsi="Courier New" w:cs="Courier New"/>
          <w:i/>
          <w:sz w:val="24"/>
          <w:szCs w:val="24"/>
        </w:rPr>
        <w:t>Germino da Roz Silva</w:t>
      </w:r>
      <w:r w:rsidR="00B86513" w:rsidRPr="009F11C5">
        <w:rPr>
          <w:rFonts w:ascii="Courier New" w:hAnsi="Courier New" w:cs="Courier New"/>
          <w:sz w:val="24"/>
          <w:szCs w:val="24"/>
        </w:rPr>
        <w:t xml:space="preserve"> </w:t>
      </w:r>
      <w:r w:rsidRPr="009F11C5">
        <w:rPr>
          <w:rFonts w:ascii="Courier New" w:hAnsi="Courier New" w:cs="Courier New"/>
          <w:sz w:val="24"/>
          <w:szCs w:val="24"/>
        </w:rPr>
        <w:t xml:space="preserve">e o Poder Executivo sanciona e promulga a seguinte </w:t>
      </w:r>
      <w:r w:rsidR="000D3B00" w:rsidRPr="009F11C5">
        <w:rPr>
          <w:rFonts w:ascii="Courier New" w:hAnsi="Courier New" w:cs="Courier New"/>
          <w:sz w:val="24"/>
          <w:szCs w:val="24"/>
        </w:rPr>
        <w:t>L</w:t>
      </w:r>
      <w:r w:rsidRPr="009F11C5">
        <w:rPr>
          <w:rFonts w:ascii="Courier New" w:hAnsi="Courier New" w:cs="Courier New"/>
          <w:sz w:val="24"/>
          <w:szCs w:val="24"/>
        </w:rPr>
        <w:t>ei:</w:t>
      </w:r>
    </w:p>
    <w:p w:rsidR="00864C5C" w:rsidRPr="009F11C5" w:rsidRDefault="00864C5C" w:rsidP="00E523A5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2358CD" w:rsidRPr="009F11C5" w:rsidRDefault="002358CD" w:rsidP="00E523A5">
      <w:pPr>
        <w:pStyle w:val="Ttulo5"/>
        <w:spacing w:line="276" w:lineRule="auto"/>
        <w:ind w:firstLine="1134"/>
        <w:rPr>
          <w:rFonts w:ascii="Courier New" w:hAnsi="Courier New" w:cs="Courier New"/>
          <w:b/>
          <w:sz w:val="24"/>
          <w:szCs w:val="24"/>
        </w:rPr>
      </w:pP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9F11C5">
        <w:rPr>
          <w:rFonts w:ascii="Courier New" w:hAnsi="Courier New" w:cs="Courier New"/>
          <w:b/>
          <w:sz w:val="24"/>
          <w:szCs w:val="24"/>
        </w:rPr>
        <w:t>Art. 1º</w:t>
      </w:r>
      <w:r>
        <w:rPr>
          <w:rFonts w:ascii="Courier New" w:hAnsi="Courier New" w:cs="Courier New"/>
          <w:sz w:val="24"/>
          <w:szCs w:val="24"/>
        </w:rPr>
        <w:t xml:space="preserve"> - Dispõe o art. </w:t>
      </w:r>
      <w:r w:rsidRPr="009F11C5"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:</w:t>
      </w:r>
      <w:r w:rsidRPr="009F11C5">
        <w:rPr>
          <w:rFonts w:ascii="Courier New" w:hAnsi="Courier New" w:cs="Courier New"/>
          <w:sz w:val="24"/>
          <w:szCs w:val="24"/>
        </w:rPr>
        <w:t xml:space="preserve"> A Câmara Municipal reunir-se-á, ordinariamente, em sessão legislativa anual, de quinze de fevereiro a trinta de junho e de primeiro de agosto a quinze de dezembro.</w:t>
      </w: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9F11C5" w:rsidRPr="00E523A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E523A5">
        <w:rPr>
          <w:rFonts w:ascii="Courier New" w:hAnsi="Courier New" w:cs="Courier New"/>
          <w:sz w:val="24"/>
          <w:szCs w:val="24"/>
        </w:rPr>
        <w:t>Com a alteração o art</w:t>
      </w:r>
      <w:r w:rsidR="00E523A5">
        <w:rPr>
          <w:rFonts w:ascii="Courier New" w:hAnsi="Courier New" w:cs="Courier New"/>
          <w:sz w:val="24"/>
          <w:szCs w:val="24"/>
        </w:rPr>
        <w:t>.</w:t>
      </w:r>
      <w:r w:rsidRPr="00E523A5">
        <w:rPr>
          <w:rFonts w:ascii="Courier New" w:hAnsi="Courier New" w:cs="Courier New"/>
          <w:sz w:val="24"/>
          <w:szCs w:val="24"/>
        </w:rPr>
        <w:t xml:space="preserve"> 19 da Lei Orgânica do município de Batayporã, estado de Mato Grosso do Sul, passa a contar com a seguinte redação:</w:t>
      </w: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9F11C5">
        <w:rPr>
          <w:rFonts w:ascii="Courier New" w:hAnsi="Courier New" w:cs="Courier New"/>
          <w:b/>
          <w:i/>
          <w:sz w:val="24"/>
          <w:szCs w:val="24"/>
        </w:rPr>
        <w:t>Art. 19 – A Câmara Municipal reunir-se-á, ordinariamente, em sessão legislativa anual, de vinte de janeiro a dezessete de julho e de primeiro de agosto a vinte e dois de dezembro.</w:t>
      </w: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Art. 2º - </w:t>
      </w:r>
      <w:r w:rsidRPr="009F11C5">
        <w:rPr>
          <w:rFonts w:ascii="Courier New" w:hAnsi="Courier New" w:cs="Courier New"/>
          <w:sz w:val="24"/>
          <w:szCs w:val="24"/>
        </w:rPr>
        <w:t>Dispõe o art. 19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9F11C5">
        <w:rPr>
          <w:rFonts w:ascii="Courier New" w:hAnsi="Courier New" w:cs="Courier New"/>
          <w:sz w:val="24"/>
          <w:szCs w:val="24"/>
        </w:rPr>
        <w:t>§ 3º</w:t>
      </w:r>
      <w:r>
        <w:rPr>
          <w:rFonts w:ascii="Courier New" w:hAnsi="Courier New" w:cs="Courier New"/>
          <w:sz w:val="24"/>
          <w:szCs w:val="24"/>
        </w:rPr>
        <w:t>:</w:t>
      </w:r>
      <w:r w:rsidRPr="009F11C5">
        <w:rPr>
          <w:rFonts w:ascii="Courier New" w:hAnsi="Courier New" w:cs="Courier New"/>
          <w:sz w:val="24"/>
          <w:szCs w:val="24"/>
        </w:rPr>
        <w:t xml:space="preserve"> A Câmara Municipal reunir-se-á em sessão de instalação legislativa a primeiro de janeiro do ano subsequente às eleições, às dez horas, para posse de seus membros, do Prefeito e do Vice-Prefeito e eleição da Mesa e das comissões.</w:t>
      </w: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b/>
          <w:sz w:val="24"/>
          <w:szCs w:val="24"/>
        </w:rPr>
      </w:pPr>
      <w:r w:rsidRPr="009F11C5">
        <w:rPr>
          <w:rFonts w:ascii="Courier New" w:hAnsi="Courier New" w:cs="Courier New"/>
          <w:b/>
          <w:sz w:val="24"/>
          <w:szCs w:val="24"/>
        </w:rPr>
        <w:t>Com a alteração do parágrafo terceiro</w:t>
      </w:r>
      <w:r>
        <w:rPr>
          <w:rFonts w:ascii="Courier New" w:hAnsi="Courier New" w:cs="Courier New"/>
          <w:b/>
          <w:sz w:val="24"/>
          <w:szCs w:val="24"/>
        </w:rPr>
        <w:t xml:space="preserve"> da Lei Orgânica do município de Batayporã, estado de Mato Grosso do Sul</w:t>
      </w:r>
      <w:r w:rsidRPr="009F11C5">
        <w:rPr>
          <w:rFonts w:ascii="Courier New" w:hAnsi="Courier New" w:cs="Courier New"/>
          <w:b/>
          <w:sz w:val="24"/>
          <w:szCs w:val="24"/>
        </w:rPr>
        <w:t>, passa a vigorar com a seguinte redação:</w:t>
      </w: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9F11C5" w:rsidRPr="009F11C5" w:rsidRDefault="009F11C5" w:rsidP="00E523A5">
      <w:pPr>
        <w:ind w:firstLine="1134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9F11C5">
        <w:rPr>
          <w:rFonts w:ascii="Courier New" w:hAnsi="Courier New" w:cs="Courier New"/>
          <w:b/>
          <w:i/>
          <w:sz w:val="24"/>
          <w:szCs w:val="24"/>
        </w:rPr>
        <w:t>§ 3º - A Câmara Municipal reunir-se-á em sessão de instalação legislativa a primeiro de janeiro do ano subsequente às eleições, às nove horas, para posse de seus membros, do Prefeito e do Vice-Prefeito e eleição da Mesa e das comissões.</w:t>
      </w:r>
    </w:p>
    <w:p w:rsidR="00864C5C" w:rsidRPr="009F11C5" w:rsidRDefault="00864C5C" w:rsidP="00E523A5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864C5C" w:rsidRPr="009F11C5" w:rsidRDefault="00864C5C" w:rsidP="00E523A5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9F11C5">
        <w:rPr>
          <w:rFonts w:ascii="Courier New" w:hAnsi="Courier New" w:cs="Courier New"/>
          <w:b/>
          <w:sz w:val="24"/>
          <w:szCs w:val="24"/>
        </w:rPr>
        <w:t xml:space="preserve">Art. </w:t>
      </w:r>
      <w:r w:rsidR="00E523A5">
        <w:rPr>
          <w:rFonts w:ascii="Courier New" w:hAnsi="Courier New" w:cs="Courier New"/>
          <w:b/>
          <w:sz w:val="24"/>
          <w:szCs w:val="24"/>
        </w:rPr>
        <w:t>3</w:t>
      </w:r>
      <w:r w:rsidRPr="009F11C5">
        <w:rPr>
          <w:rFonts w:ascii="Courier New" w:hAnsi="Courier New" w:cs="Courier New"/>
          <w:b/>
          <w:sz w:val="24"/>
          <w:szCs w:val="24"/>
        </w:rPr>
        <w:t xml:space="preserve">º - </w:t>
      </w:r>
      <w:r w:rsidRPr="009F11C5">
        <w:rPr>
          <w:rFonts w:ascii="Courier New" w:hAnsi="Courier New" w:cs="Courier New"/>
          <w:sz w:val="24"/>
          <w:szCs w:val="24"/>
        </w:rPr>
        <w:t>Esta lei entra em vigor, na data de sua publicação e/ou afixação</w:t>
      </w:r>
      <w:r w:rsidR="000E2BA5" w:rsidRPr="009F11C5">
        <w:rPr>
          <w:rFonts w:ascii="Courier New" w:hAnsi="Courier New" w:cs="Courier New"/>
          <w:sz w:val="24"/>
          <w:szCs w:val="24"/>
        </w:rPr>
        <w:t xml:space="preserve">, revogadas as disposições em contrário. </w:t>
      </w:r>
    </w:p>
    <w:p w:rsidR="00864C5C" w:rsidRPr="009F11C5" w:rsidRDefault="00864C5C" w:rsidP="00E523A5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</w:p>
    <w:p w:rsidR="00864C5C" w:rsidRPr="009F11C5" w:rsidRDefault="00864C5C" w:rsidP="00E523A5">
      <w:pPr>
        <w:spacing w:line="276" w:lineRule="auto"/>
        <w:ind w:firstLine="1134"/>
        <w:jc w:val="both"/>
        <w:rPr>
          <w:rFonts w:ascii="Courier New" w:hAnsi="Courier New" w:cs="Courier New"/>
          <w:sz w:val="24"/>
          <w:szCs w:val="24"/>
        </w:rPr>
      </w:pPr>
      <w:r w:rsidRPr="009F11C5">
        <w:rPr>
          <w:rFonts w:ascii="Courier New" w:hAnsi="Courier New" w:cs="Courier New"/>
          <w:sz w:val="24"/>
          <w:szCs w:val="24"/>
        </w:rPr>
        <w:t>Plenário das Deliberações “Erberto Flauzino de Oliveira”, em</w:t>
      </w:r>
      <w:r w:rsidR="00E523A5">
        <w:rPr>
          <w:rFonts w:ascii="Courier New" w:hAnsi="Courier New" w:cs="Courier New"/>
          <w:sz w:val="24"/>
          <w:szCs w:val="24"/>
        </w:rPr>
        <w:t xml:space="preserve"> 04 de setembro</w:t>
      </w:r>
      <w:r w:rsidRPr="009F11C5">
        <w:rPr>
          <w:rFonts w:ascii="Courier New" w:hAnsi="Courier New" w:cs="Courier New"/>
          <w:sz w:val="24"/>
          <w:szCs w:val="24"/>
        </w:rPr>
        <w:t xml:space="preserve"> </w:t>
      </w:r>
      <w:r w:rsidR="00DF02AC" w:rsidRPr="009F11C5">
        <w:rPr>
          <w:rFonts w:ascii="Courier New" w:hAnsi="Courier New" w:cs="Courier New"/>
          <w:sz w:val="24"/>
          <w:szCs w:val="24"/>
        </w:rPr>
        <w:t>de 201</w:t>
      </w:r>
      <w:r w:rsidR="000D3B00" w:rsidRPr="009F11C5">
        <w:rPr>
          <w:rFonts w:ascii="Courier New" w:hAnsi="Courier New" w:cs="Courier New"/>
          <w:sz w:val="24"/>
          <w:szCs w:val="24"/>
        </w:rPr>
        <w:t>7</w:t>
      </w:r>
      <w:r w:rsidR="00DF02AC" w:rsidRPr="009F11C5">
        <w:rPr>
          <w:rFonts w:ascii="Courier New" w:hAnsi="Courier New" w:cs="Courier New"/>
          <w:sz w:val="24"/>
          <w:szCs w:val="24"/>
        </w:rPr>
        <w:t>.</w:t>
      </w:r>
      <w:r w:rsidR="00E523A5">
        <w:rPr>
          <w:rFonts w:ascii="Courier New" w:hAnsi="Courier New" w:cs="Courier New"/>
          <w:sz w:val="24"/>
          <w:szCs w:val="24"/>
        </w:rPr>
        <w:t xml:space="preserve"> </w:t>
      </w:r>
      <w:r w:rsidR="000D3B00" w:rsidRPr="009F11C5">
        <w:rPr>
          <w:rFonts w:ascii="Courier New" w:hAnsi="Courier New" w:cs="Courier New"/>
          <w:sz w:val="24"/>
          <w:szCs w:val="24"/>
        </w:rPr>
        <w:t xml:space="preserve"> </w:t>
      </w:r>
      <w:r w:rsidR="000A0BB3" w:rsidRPr="009F11C5">
        <w:rPr>
          <w:rFonts w:ascii="Courier New" w:hAnsi="Courier New" w:cs="Courier New"/>
          <w:sz w:val="24"/>
          <w:szCs w:val="24"/>
        </w:rPr>
        <w:t xml:space="preserve"> </w:t>
      </w:r>
      <w:r w:rsidR="00DF02AC" w:rsidRPr="009F11C5">
        <w:rPr>
          <w:rFonts w:ascii="Courier New" w:hAnsi="Courier New" w:cs="Courier New"/>
          <w:sz w:val="24"/>
          <w:szCs w:val="24"/>
        </w:rPr>
        <w:t xml:space="preserve"> </w:t>
      </w:r>
      <w:r w:rsidR="001C053C" w:rsidRPr="009F11C5">
        <w:rPr>
          <w:rFonts w:ascii="Courier New" w:hAnsi="Courier New" w:cs="Courier New"/>
          <w:sz w:val="24"/>
          <w:szCs w:val="24"/>
        </w:rPr>
        <w:t xml:space="preserve"> </w:t>
      </w:r>
      <w:r w:rsidR="0002175A" w:rsidRPr="009F11C5">
        <w:rPr>
          <w:rFonts w:ascii="Courier New" w:hAnsi="Courier New" w:cs="Courier New"/>
          <w:sz w:val="24"/>
          <w:szCs w:val="24"/>
        </w:rPr>
        <w:t xml:space="preserve"> </w:t>
      </w:r>
    </w:p>
    <w:p w:rsidR="00864C5C" w:rsidRPr="009F11C5" w:rsidRDefault="00864C5C" w:rsidP="00DA7104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864C5C" w:rsidRPr="009F11C5" w:rsidRDefault="00864C5C" w:rsidP="00DA7104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864C5C" w:rsidRPr="009F11C5" w:rsidRDefault="00864C5C" w:rsidP="00DA7104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864C5C" w:rsidRPr="009F11C5" w:rsidRDefault="00864C5C" w:rsidP="00DA7104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864C5C" w:rsidRPr="009F11C5" w:rsidRDefault="00864C5C" w:rsidP="00DA7104">
      <w:pPr>
        <w:spacing w:line="276" w:lineRule="auto"/>
        <w:rPr>
          <w:rFonts w:ascii="Courier New" w:hAnsi="Courier New" w:cs="Courier New"/>
          <w:sz w:val="24"/>
          <w:szCs w:val="24"/>
        </w:rPr>
      </w:pPr>
    </w:p>
    <w:p w:rsidR="00DA7104" w:rsidRPr="009F11C5" w:rsidRDefault="00DA7104" w:rsidP="00DA7104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DA7104" w:rsidRPr="009F11C5" w:rsidRDefault="00DA7104" w:rsidP="00DA7104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DA7104" w:rsidRPr="009F11C5" w:rsidRDefault="00DA7104" w:rsidP="00DA7104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DA7104" w:rsidRPr="009F11C5" w:rsidRDefault="00DA7104" w:rsidP="00DA7104">
      <w:pPr>
        <w:spacing w:line="276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E523A5" w:rsidRDefault="00E523A5" w:rsidP="00DA7104">
      <w:pPr>
        <w:spacing w:line="276" w:lineRule="auto"/>
        <w:jc w:val="center"/>
        <w:rPr>
          <w:rFonts w:ascii="Courier New" w:hAnsi="Courier New" w:cs="Courier New"/>
          <w:b/>
          <w:sz w:val="23"/>
          <w:szCs w:val="23"/>
          <w:u w:val="single"/>
        </w:rPr>
      </w:pPr>
    </w:p>
    <w:p w:rsidR="00864C5C" w:rsidRPr="00E523A5" w:rsidRDefault="00864C5C" w:rsidP="00DA7104">
      <w:pP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E523A5">
        <w:rPr>
          <w:rFonts w:ascii="Courier New" w:hAnsi="Courier New" w:cs="Courier New"/>
          <w:b/>
          <w:sz w:val="23"/>
          <w:szCs w:val="23"/>
          <w:u w:val="single"/>
        </w:rPr>
        <w:t>JUSTIFICATIVA</w:t>
      </w:r>
    </w:p>
    <w:p w:rsidR="00864C5C" w:rsidRPr="00E523A5" w:rsidRDefault="00864C5C" w:rsidP="00DA7104">
      <w:pP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p w:rsidR="00E523A5" w:rsidRPr="00E523A5" w:rsidRDefault="00E523A5" w:rsidP="00BB49FA">
      <w:pPr>
        <w:ind w:firstLine="1134"/>
        <w:jc w:val="both"/>
        <w:rPr>
          <w:rFonts w:ascii="Courier New" w:hAnsi="Courier New" w:cs="Courier New"/>
          <w:sz w:val="23"/>
          <w:szCs w:val="23"/>
        </w:rPr>
      </w:pPr>
      <w:r w:rsidRPr="00E523A5">
        <w:rPr>
          <w:rFonts w:ascii="Courier New" w:hAnsi="Courier New" w:cs="Courier New"/>
          <w:sz w:val="23"/>
          <w:szCs w:val="23"/>
        </w:rPr>
        <w:t>A Câmara Municipal é o Poder Legislativo que tem por função a fiscalização e legisla</w:t>
      </w:r>
      <w:r w:rsidR="00BB49FA">
        <w:rPr>
          <w:rFonts w:ascii="Courier New" w:hAnsi="Courier New" w:cs="Courier New"/>
          <w:sz w:val="23"/>
          <w:szCs w:val="23"/>
        </w:rPr>
        <w:t>ção</w:t>
      </w:r>
      <w:r w:rsidRPr="00E523A5">
        <w:rPr>
          <w:rFonts w:ascii="Courier New" w:hAnsi="Courier New" w:cs="Courier New"/>
          <w:sz w:val="23"/>
          <w:szCs w:val="23"/>
        </w:rPr>
        <w:t xml:space="preserve"> no âmbito Municipal, observando a Constituição Federal.</w:t>
      </w:r>
    </w:p>
    <w:p w:rsidR="00E523A5" w:rsidRPr="00E523A5" w:rsidRDefault="00E523A5" w:rsidP="00BB49FA">
      <w:pPr>
        <w:ind w:firstLine="1134"/>
        <w:jc w:val="both"/>
        <w:rPr>
          <w:rFonts w:ascii="Courier New" w:hAnsi="Courier New" w:cs="Courier New"/>
          <w:sz w:val="23"/>
          <w:szCs w:val="23"/>
        </w:rPr>
      </w:pPr>
      <w:r w:rsidRPr="00E523A5">
        <w:rPr>
          <w:rFonts w:ascii="Courier New" w:hAnsi="Courier New" w:cs="Courier New"/>
          <w:sz w:val="23"/>
          <w:szCs w:val="23"/>
        </w:rPr>
        <w:t xml:space="preserve">A Constituição Federal estabelece em seu artigo </w:t>
      </w:r>
      <w:r w:rsidRPr="00E523A5">
        <w:rPr>
          <w:rFonts w:ascii="Bookman Old Style" w:hAnsi="Bookman Old Style" w:cs="Courier New"/>
          <w:sz w:val="23"/>
          <w:szCs w:val="23"/>
        </w:rPr>
        <w:t>57. O CONGRESSO NACIONAL REUNIR-SE-Á, ANUALMENTE, NA CAPITAL FEDERAL, DE 2 DE FEVEREIRO A 17 DE JULHO E DE 1º DE AGOSTO A 22 DE DEZEMBRO</w:t>
      </w:r>
      <w:r w:rsidRPr="00E523A5">
        <w:rPr>
          <w:rFonts w:ascii="Courier New" w:hAnsi="Courier New" w:cs="Courier New"/>
          <w:sz w:val="23"/>
          <w:szCs w:val="23"/>
        </w:rPr>
        <w:t>.</w:t>
      </w:r>
    </w:p>
    <w:p w:rsidR="00E523A5" w:rsidRPr="00E523A5" w:rsidRDefault="00E523A5" w:rsidP="00BB49FA">
      <w:pPr>
        <w:ind w:firstLine="1134"/>
        <w:jc w:val="both"/>
        <w:rPr>
          <w:rFonts w:ascii="Courier New" w:hAnsi="Courier New" w:cs="Courier New"/>
          <w:sz w:val="23"/>
          <w:szCs w:val="23"/>
        </w:rPr>
      </w:pPr>
      <w:r w:rsidRPr="00E523A5">
        <w:rPr>
          <w:rFonts w:ascii="Courier New" w:hAnsi="Courier New" w:cs="Courier New"/>
          <w:sz w:val="23"/>
          <w:szCs w:val="23"/>
        </w:rPr>
        <w:t>Claramente se observa que a Lei Orgânica do Município está contrária ao mandamento Constitucional, já que em seu artigo 19 estabelece um período maior de recesso, ferindo um dos princípios básicos da Administração Pública que é a moralidade, descrita no caput do artigo 37 da Constituição Federal, já que atualmente o recesso municipal é superior ao descrito na Carta Magna.</w:t>
      </w:r>
    </w:p>
    <w:p w:rsidR="00E523A5" w:rsidRPr="00E523A5" w:rsidRDefault="00E523A5" w:rsidP="00BB49FA">
      <w:pPr>
        <w:ind w:firstLine="1134"/>
        <w:jc w:val="both"/>
        <w:rPr>
          <w:rFonts w:ascii="Courier New" w:hAnsi="Courier New" w:cs="Courier New"/>
          <w:sz w:val="23"/>
          <w:szCs w:val="23"/>
        </w:rPr>
      </w:pPr>
      <w:r w:rsidRPr="00E523A5">
        <w:rPr>
          <w:rFonts w:ascii="Courier New" w:hAnsi="Courier New" w:cs="Courier New"/>
          <w:sz w:val="23"/>
          <w:szCs w:val="23"/>
        </w:rPr>
        <w:t>A proposta visa adequar o ano legislativo de acordo com a Constituição Federal.</w:t>
      </w:r>
    </w:p>
    <w:p w:rsidR="00E523A5" w:rsidRPr="00E523A5" w:rsidRDefault="00E523A5" w:rsidP="00BB49FA">
      <w:pPr>
        <w:ind w:firstLine="1134"/>
        <w:jc w:val="both"/>
        <w:rPr>
          <w:rFonts w:ascii="Courier New" w:hAnsi="Courier New" w:cs="Courier New"/>
          <w:sz w:val="23"/>
          <w:szCs w:val="23"/>
        </w:rPr>
      </w:pPr>
      <w:r w:rsidRPr="00E523A5">
        <w:rPr>
          <w:rFonts w:ascii="Courier New" w:hAnsi="Courier New" w:cs="Courier New"/>
          <w:sz w:val="23"/>
          <w:szCs w:val="23"/>
        </w:rPr>
        <w:t>Quanto ao horário de posse, no ano subsequente a eleição visa antecipar a sessão de instalação, já que às 10:00 horas não estimula a população acompanhar já que se aproxima do horário de almoço e também por ser um dia festivo.</w:t>
      </w:r>
    </w:p>
    <w:p w:rsidR="00E523A5" w:rsidRDefault="00E523A5" w:rsidP="00BB49FA">
      <w:pPr>
        <w:ind w:firstLine="1134"/>
        <w:jc w:val="both"/>
        <w:rPr>
          <w:rFonts w:ascii="Courier New" w:hAnsi="Courier New" w:cs="Courier New"/>
          <w:sz w:val="23"/>
          <w:szCs w:val="23"/>
        </w:rPr>
      </w:pPr>
      <w:r w:rsidRPr="00E523A5">
        <w:rPr>
          <w:rFonts w:ascii="Courier New" w:hAnsi="Courier New" w:cs="Courier New"/>
          <w:sz w:val="23"/>
          <w:szCs w:val="23"/>
        </w:rPr>
        <w:t>Também não muito cedo, sendo 09:00 horas um horário adequado, possibilitando assim a participação popular nesse dia, que poderá acompanhar a posse de seus representantes eleitos.</w:t>
      </w:r>
    </w:p>
    <w:p w:rsidR="00BB49FA" w:rsidRPr="00E523A5" w:rsidRDefault="00BB49FA" w:rsidP="00BB49FA">
      <w:pPr>
        <w:ind w:firstLine="1134"/>
        <w:jc w:val="both"/>
        <w:rPr>
          <w:rFonts w:ascii="Courier New" w:hAnsi="Courier New" w:cs="Courier New"/>
          <w:sz w:val="23"/>
          <w:szCs w:val="23"/>
        </w:rPr>
      </w:pPr>
    </w:p>
    <w:p w:rsidR="006E70A3" w:rsidRPr="009F11C5" w:rsidRDefault="00864C5C" w:rsidP="00BB49FA">
      <w:pPr>
        <w:pStyle w:val="Corpodetexto"/>
        <w:spacing w:line="276" w:lineRule="auto"/>
        <w:ind w:firstLine="1134"/>
        <w:jc w:val="both"/>
        <w:rPr>
          <w:rFonts w:ascii="Courier New" w:hAnsi="Courier New" w:cs="Courier New"/>
          <w:sz w:val="24"/>
        </w:rPr>
      </w:pPr>
      <w:r w:rsidRPr="00E523A5">
        <w:rPr>
          <w:rFonts w:ascii="Courier New" w:hAnsi="Courier New" w:cs="Courier New"/>
          <w:sz w:val="23"/>
          <w:szCs w:val="23"/>
        </w:rPr>
        <w:t>Plenário das Deliberações “Erberto Flauzino de Oliveira”, em</w:t>
      </w:r>
      <w:r w:rsidR="00BB49FA">
        <w:rPr>
          <w:rFonts w:ascii="Courier New" w:hAnsi="Courier New" w:cs="Courier New"/>
          <w:sz w:val="23"/>
          <w:szCs w:val="23"/>
        </w:rPr>
        <w:t xml:space="preserve"> 04 de setembro de 2017</w:t>
      </w:r>
      <w:r w:rsidR="006316E8" w:rsidRPr="00E523A5">
        <w:rPr>
          <w:rFonts w:ascii="Courier New" w:hAnsi="Courier New" w:cs="Courier New"/>
          <w:sz w:val="23"/>
          <w:szCs w:val="23"/>
        </w:rPr>
        <w:t>.</w:t>
      </w:r>
    </w:p>
    <w:sectPr w:rsidR="006E70A3" w:rsidRPr="009F11C5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F8" w:rsidRDefault="001821F8" w:rsidP="00864C5C">
      <w:r>
        <w:separator/>
      </w:r>
    </w:p>
  </w:endnote>
  <w:endnote w:type="continuationSeparator" w:id="0">
    <w:p w:rsidR="001821F8" w:rsidRDefault="001821F8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972A26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21F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>Rua Ataliba Ramos, 1.702 – Fone Fax (67) 3443.1217 – Fone (67) 3443.1890 - CEP 79.760-000 - Batayporã - MS</w:t>
    </w:r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F8" w:rsidRDefault="001821F8" w:rsidP="00864C5C">
      <w:r>
        <w:separator/>
      </w:r>
    </w:p>
  </w:footnote>
  <w:footnote w:type="continuationSeparator" w:id="0">
    <w:p w:rsidR="001821F8" w:rsidRDefault="001821F8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1821F8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566055905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9F11C5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 xml:space="preserve">Nº. </w:t>
          </w:r>
          <w:r w:rsidR="009F11C5">
            <w:rPr>
              <w:rFonts w:ascii="Courier New" w:hAnsi="Courier New" w:cs="Courier New"/>
              <w:b/>
              <w:sz w:val="22"/>
              <w:szCs w:val="22"/>
              <w:u w:val="single"/>
            </w:rPr>
            <w:t>009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/201</w:t>
          </w:r>
          <w:r w:rsidR="000D3B00">
            <w:rPr>
              <w:rFonts w:ascii="Courier New" w:hAnsi="Courier New" w:cs="Courier New"/>
              <w:b/>
              <w:sz w:val="22"/>
              <w:szCs w:val="22"/>
              <w:u w:val="single"/>
            </w:rPr>
            <w:t>7</w:t>
          </w:r>
        </w:p>
      </w:tc>
    </w:tr>
  </w:tbl>
  <w:p w:rsidR="007C6226" w:rsidRDefault="00AF08BD">
    <w:pPr>
      <w:rPr>
        <w:sz w:val="4"/>
      </w:rPr>
    </w:pPr>
    <w:r>
      <w:rPr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7C6226" w:rsidRPr="00D41789">
      <w:trPr>
        <w:trHeight w:val="410"/>
      </w:trPr>
      <w:tc>
        <w:tcPr>
          <w:tcW w:w="9781" w:type="dxa"/>
        </w:tcPr>
        <w:p w:rsidR="007C6226" w:rsidRPr="002358CD" w:rsidRDefault="002358CD" w:rsidP="002754AB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 VEREADOR</w:t>
          </w:r>
          <w:r w:rsidR="00F149DC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AF08BD" w:rsidRPr="002358CD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346EAF">
            <w:rPr>
              <w:rFonts w:ascii="Courier New" w:hAnsi="Courier New" w:cs="Courier New"/>
              <w:b/>
              <w:sz w:val="24"/>
              <w:szCs w:val="24"/>
            </w:rPr>
            <w:t>Germino da Roz Silva</w:t>
          </w:r>
          <w:r w:rsidR="00DF02AC">
            <w:rPr>
              <w:rFonts w:ascii="Courier New" w:hAnsi="Courier New" w:cs="Courier New"/>
              <w:b/>
              <w:sz w:val="24"/>
              <w:szCs w:val="24"/>
            </w:rPr>
            <w:t xml:space="preserve"> – (</w:t>
          </w:r>
          <w:r w:rsidR="000D3B00">
            <w:rPr>
              <w:rFonts w:ascii="Courier New" w:hAnsi="Courier New" w:cs="Courier New"/>
              <w:b/>
              <w:sz w:val="24"/>
              <w:szCs w:val="24"/>
            </w:rPr>
            <w:t>P</w:t>
          </w:r>
          <w:r w:rsidR="00346EAF">
            <w:rPr>
              <w:rFonts w:ascii="Courier New" w:hAnsi="Courier New" w:cs="Courier New"/>
              <w:b/>
              <w:sz w:val="24"/>
              <w:szCs w:val="24"/>
            </w:rPr>
            <w:t>R</w:t>
          </w:r>
          <w:r w:rsidR="000E2BA5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2754AB">
            <w:rPr>
              <w:rFonts w:ascii="Courier New" w:hAnsi="Courier New" w:cs="Courier New"/>
              <w:b/>
              <w:sz w:val="24"/>
              <w:szCs w:val="24"/>
            </w:rPr>
            <w:t xml:space="preserve">; Denise da Silva Pesqueira (PDT) e Danilo Enz (PSDB). 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17851"/>
    <w:rsid w:val="0002175A"/>
    <w:rsid w:val="00022BF0"/>
    <w:rsid w:val="000A0BB3"/>
    <w:rsid w:val="000A5854"/>
    <w:rsid w:val="000B7F95"/>
    <w:rsid w:val="000D3B00"/>
    <w:rsid w:val="000E2BA5"/>
    <w:rsid w:val="00116419"/>
    <w:rsid w:val="001821F8"/>
    <w:rsid w:val="001C053C"/>
    <w:rsid w:val="002358CD"/>
    <w:rsid w:val="00257167"/>
    <w:rsid w:val="00262554"/>
    <w:rsid w:val="002754AB"/>
    <w:rsid w:val="002C1169"/>
    <w:rsid w:val="002E12A2"/>
    <w:rsid w:val="003423C4"/>
    <w:rsid w:val="00342EAB"/>
    <w:rsid w:val="00346EAF"/>
    <w:rsid w:val="00425FB6"/>
    <w:rsid w:val="004D2E52"/>
    <w:rsid w:val="004D69C7"/>
    <w:rsid w:val="005E7362"/>
    <w:rsid w:val="006208BA"/>
    <w:rsid w:val="006316E8"/>
    <w:rsid w:val="00663842"/>
    <w:rsid w:val="006A443A"/>
    <w:rsid w:val="006B3BEA"/>
    <w:rsid w:val="006C57F1"/>
    <w:rsid w:val="006E70A3"/>
    <w:rsid w:val="00750085"/>
    <w:rsid w:val="00766BA7"/>
    <w:rsid w:val="00783926"/>
    <w:rsid w:val="007C6226"/>
    <w:rsid w:val="00806A42"/>
    <w:rsid w:val="00864C5C"/>
    <w:rsid w:val="008A5814"/>
    <w:rsid w:val="00903CB6"/>
    <w:rsid w:val="009432CA"/>
    <w:rsid w:val="009473A8"/>
    <w:rsid w:val="009708CD"/>
    <w:rsid w:val="00972A26"/>
    <w:rsid w:val="009D2812"/>
    <w:rsid w:val="009E1DED"/>
    <w:rsid w:val="009F11C5"/>
    <w:rsid w:val="00A05758"/>
    <w:rsid w:val="00A33F4D"/>
    <w:rsid w:val="00A459B0"/>
    <w:rsid w:val="00A55849"/>
    <w:rsid w:val="00A816AF"/>
    <w:rsid w:val="00AF08BD"/>
    <w:rsid w:val="00B63D3A"/>
    <w:rsid w:val="00B86513"/>
    <w:rsid w:val="00BB49FA"/>
    <w:rsid w:val="00BB501B"/>
    <w:rsid w:val="00BF7FE1"/>
    <w:rsid w:val="00C1003D"/>
    <w:rsid w:val="00C50FF5"/>
    <w:rsid w:val="00C86FBE"/>
    <w:rsid w:val="00CC3FF1"/>
    <w:rsid w:val="00D023E4"/>
    <w:rsid w:val="00D302D7"/>
    <w:rsid w:val="00D76109"/>
    <w:rsid w:val="00D965D4"/>
    <w:rsid w:val="00DA7104"/>
    <w:rsid w:val="00DC0AD2"/>
    <w:rsid w:val="00DF02AC"/>
    <w:rsid w:val="00E11BAF"/>
    <w:rsid w:val="00E523A5"/>
    <w:rsid w:val="00E54FD1"/>
    <w:rsid w:val="00E8295A"/>
    <w:rsid w:val="00E93385"/>
    <w:rsid w:val="00F149DC"/>
    <w:rsid w:val="00F9027F"/>
    <w:rsid w:val="00FA557B"/>
    <w:rsid w:val="00FE3E5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E93385"/>
    <w:pPr>
      <w:spacing w:after="120"/>
    </w:pPr>
    <w:rPr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E9338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2EDA-DFB1-4A8E-8954-C7111886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2015-06-22T12:41:00Z</cp:lastPrinted>
  <dcterms:created xsi:type="dcterms:W3CDTF">2017-08-30T14:47:00Z</dcterms:created>
  <dcterms:modified xsi:type="dcterms:W3CDTF">2017-09-04T22:45:00Z</dcterms:modified>
</cp:coreProperties>
</file>