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6F3B7D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6" o:title=""/>
                            </v:shape>
                            <o:OLEObject Type="Embed" ProgID="Unknown" ShapeID="_x0000_i1025" DrawAspect="Content" ObjectID="_1492263369" r:id="rId7"/>
                          </w:objec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A15CBC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A15CBC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A15CBC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314A6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</w:t>
      </w:r>
      <w:r w:rsidR="00DF5B5A">
        <w:rPr>
          <w:rFonts w:ascii="Courier New" w:hAnsi="Courier New" w:cs="Courier New"/>
          <w:b/>
          <w:i/>
          <w:sz w:val="22"/>
          <w:szCs w:val="22"/>
          <w:u w:val="none"/>
        </w:rPr>
        <w:t>Obras e Serviços Públicos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A15CBC" w:rsidRDefault="003A220A" w:rsidP="003A220A">
      <w:pPr>
        <w:pStyle w:val="Ttulo2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PROCESSO Nº. </w:t>
      </w:r>
      <w:r w:rsidR="00A039C3">
        <w:rPr>
          <w:rFonts w:ascii="Courier New" w:hAnsi="Courier New" w:cs="Courier New"/>
          <w:b/>
          <w:sz w:val="22"/>
          <w:szCs w:val="22"/>
        </w:rPr>
        <w:t>01</w:t>
      </w:r>
      <w:r w:rsidR="0031545B">
        <w:rPr>
          <w:rFonts w:ascii="Courier New" w:hAnsi="Courier New" w:cs="Courier New"/>
          <w:b/>
          <w:sz w:val="22"/>
          <w:szCs w:val="22"/>
        </w:rPr>
        <w:t>3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/2015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EXMO. SR. PRESIDENTE: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REFERENTE: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Projeto de Lei</w:t>
      </w:r>
      <w:r w:rsidR="00A039C3">
        <w:rPr>
          <w:rFonts w:ascii="Courier New" w:hAnsi="Courier New" w:cs="Courier New"/>
          <w:b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nº 00</w:t>
      </w:r>
      <w:r w:rsidR="0031545B">
        <w:rPr>
          <w:rFonts w:ascii="Courier New" w:hAnsi="Courier New" w:cs="Courier New"/>
          <w:b/>
          <w:sz w:val="22"/>
          <w:szCs w:val="22"/>
        </w:rPr>
        <w:t>9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/201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5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, de autoria d</w:t>
      </w:r>
      <w:r w:rsidR="00E5598B" w:rsidRPr="00A15CBC">
        <w:rPr>
          <w:rFonts w:ascii="Courier New" w:hAnsi="Courier New" w:cs="Courier New"/>
          <w:b/>
          <w:sz w:val="22"/>
          <w:szCs w:val="22"/>
        </w:rPr>
        <w:t>o Poder Executivo Municipal</w:t>
      </w:r>
      <w:r w:rsidR="00B87090" w:rsidRPr="00A15CBC">
        <w:rPr>
          <w:rFonts w:ascii="Courier New" w:hAnsi="Courier New" w:cs="Courier New"/>
          <w:b/>
          <w:sz w:val="22"/>
          <w:szCs w:val="22"/>
        </w:rPr>
        <w:t xml:space="preserve">. </w:t>
      </w:r>
    </w:p>
    <w:p w:rsidR="00E5598B" w:rsidRPr="00A15CBC" w:rsidRDefault="00E5598B" w:rsidP="00AC6A7C">
      <w:pPr>
        <w:rPr>
          <w:rFonts w:ascii="Courier New" w:hAnsi="Courier New" w:cs="Courier New"/>
          <w:b/>
          <w:sz w:val="22"/>
          <w:szCs w:val="22"/>
        </w:rPr>
      </w:pPr>
    </w:p>
    <w:p w:rsidR="00712662" w:rsidRPr="00CB5D57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OBJETIVO</w:t>
      </w:r>
      <w:r w:rsidRPr="00CB5D57">
        <w:rPr>
          <w:rFonts w:ascii="Courier New" w:hAnsi="Courier New" w:cs="Courier New"/>
          <w:i/>
          <w:sz w:val="22"/>
          <w:szCs w:val="22"/>
          <w:u w:val="single"/>
        </w:rPr>
        <w:t xml:space="preserve">: </w:t>
      </w: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“</w:t>
      </w:r>
      <w:r w:rsidR="0031545B">
        <w:rPr>
          <w:rFonts w:ascii="Courier New" w:hAnsi="Courier New" w:cs="Courier New"/>
          <w:b/>
          <w:i/>
          <w:sz w:val="22"/>
          <w:szCs w:val="22"/>
          <w:u w:val="single"/>
        </w:rPr>
        <w:t>Autoriza abertura de Crédito Adicional Especial no Orçamento Municipal</w:t>
      </w:r>
      <w:r w:rsidR="00E91F03"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, e dá outras providências</w:t>
      </w: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314A64">
        <w:rPr>
          <w:rFonts w:ascii="Courier New" w:hAnsi="Courier New" w:cs="Courier New"/>
          <w:sz w:val="22"/>
          <w:szCs w:val="22"/>
        </w:rPr>
        <w:t>,</w:t>
      </w:r>
      <w:r w:rsidRPr="00A15CBC">
        <w:rPr>
          <w:rFonts w:ascii="Courier New" w:hAnsi="Courier New" w:cs="Courier New"/>
          <w:sz w:val="22"/>
          <w:szCs w:val="22"/>
        </w:rPr>
        <w:t xml:space="preserve"> Finanças</w:t>
      </w:r>
      <w:r w:rsidR="00B87090" w:rsidRPr="00A15CBC">
        <w:rPr>
          <w:rFonts w:ascii="Courier New" w:hAnsi="Courier New" w:cs="Courier New"/>
          <w:sz w:val="22"/>
          <w:szCs w:val="22"/>
        </w:rPr>
        <w:t xml:space="preserve"> e</w:t>
      </w:r>
      <w:r w:rsidRPr="00A15CBC">
        <w:rPr>
          <w:rFonts w:ascii="Courier New" w:hAnsi="Courier New" w:cs="Courier New"/>
          <w:sz w:val="22"/>
          <w:szCs w:val="22"/>
        </w:rPr>
        <w:t xml:space="preserve"> Orçamento e Fiscalização</w:t>
      </w:r>
      <w:r w:rsidR="00314A64">
        <w:rPr>
          <w:rFonts w:ascii="Courier New" w:hAnsi="Courier New" w:cs="Courier New"/>
          <w:sz w:val="22"/>
          <w:szCs w:val="22"/>
        </w:rPr>
        <w:t xml:space="preserve"> e </w:t>
      </w:r>
      <w:r w:rsidR="00DF5B5A">
        <w:rPr>
          <w:rFonts w:ascii="Courier New" w:hAnsi="Courier New" w:cs="Courier New"/>
          <w:sz w:val="22"/>
          <w:szCs w:val="22"/>
        </w:rPr>
        <w:t>Obras e Serviços Públicos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0C4710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>, uma vez que nada foi encontrado que pudesse, num primeiro momento, ser interpretado como inconstitucional, sendo certo, também, que obedece as “normas”</w:t>
      </w:r>
      <w:r w:rsidR="00314A64">
        <w:rPr>
          <w:rFonts w:ascii="Courier New" w:hAnsi="Courier New" w:cs="Courier New"/>
          <w:sz w:val="22"/>
          <w:szCs w:val="22"/>
        </w:rPr>
        <w:t xml:space="preserve"> comuns de técnica legislativa, </w:t>
      </w:r>
      <w:r w:rsidRPr="00A15CBC">
        <w:rPr>
          <w:rFonts w:ascii="Courier New" w:hAnsi="Courier New" w:cs="Courier New"/>
          <w:sz w:val="22"/>
          <w:szCs w:val="22"/>
        </w:rPr>
        <w:t>nada havendo a retocar no que diz respeito à técnica redacional</w:t>
      </w:r>
      <w:r w:rsidR="00314A64">
        <w:rPr>
          <w:rFonts w:ascii="Courier New" w:hAnsi="Courier New" w:cs="Courier New"/>
          <w:sz w:val="22"/>
          <w:szCs w:val="22"/>
        </w:rPr>
        <w:t>,</w:t>
      </w:r>
      <w:r w:rsidR="00CB5D57">
        <w:rPr>
          <w:rFonts w:ascii="Courier New" w:hAnsi="Courier New" w:cs="Courier New"/>
          <w:sz w:val="22"/>
          <w:szCs w:val="22"/>
        </w:rPr>
        <w:t xml:space="preserve"> tendo por finalidade </w:t>
      </w:r>
      <w:r w:rsidR="0031545B">
        <w:rPr>
          <w:rFonts w:ascii="Courier New" w:hAnsi="Courier New" w:cs="Courier New"/>
          <w:sz w:val="22"/>
          <w:szCs w:val="22"/>
        </w:rPr>
        <w:t>atender a demanda de dotação orçamentária, objetivando a execução de obras de pavimentação asfáltica e micro drenagem de águas pluviais em vias públicas da Vila José Mustafá</w:t>
      </w:r>
      <w:r w:rsidR="00CB5D57">
        <w:rPr>
          <w:rFonts w:ascii="Courier New" w:hAnsi="Courier New" w:cs="Courier New"/>
          <w:sz w:val="22"/>
          <w:szCs w:val="22"/>
        </w:rPr>
        <w:t>,</w:t>
      </w:r>
      <w:r w:rsidR="00314A64">
        <w:rPr>
          <w:rFonts w:ascii="Courier New" w:hAnsi="Courier New" w:cs="Courier New"/>
          <w:sz w:val="22"/>
          <w:szCs w:val="22"/>
        </w:rPr>
        <w:t xml:space="preserve"> seguindo também o parecer da assessoria jurídica desta Casa de Leis</w:t>
      </w:r>
      <w:r w:rsidR="007D3931">
        <w:rPr>
          <w:rFonts w:ascii="Courier New" w:hAnsi="Courier New" w:cs="Courier New"/>
          <w:sz w:val="22"/>
          <w:szCs w:val="22"/>
        </w:rPr>
        <w:t>.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735A8A">
        <w:rPr>
          <w:rFonts w:ascii="Courier New" w:hAnsi="Courier New" w:cs="Courier New"/>
          <w:sz w:val="22"/>
          <w:szCs w:val="22"/>
        </w:rPr>
        <w:t>0</w:t>
      </w:r>
      <w:r w:rsidR="00DF5B5A">
        <w:rPr>
          <w:rFonts w:ascii="Courier New" w:hAnsi="Courier New" w:cs="Courier New"/>
          <w:sz w:val="22"/>
          <w:szCs w:val="22"/>
        </w:rPr>
        <w:t>4</w:t>
      </w:r>
      <w:r w:rsidR="00735A8A">
        <w:rPr>
          <w:rFonts w:ascii="Courier New" w:hAnsi="Courier New" w:cs="Courier New"/>
          <w:sz w:val="22"/>
          <w:szCs w:val="22"/>
        </w:rPr>
        <w:t xml:space="preserve"> de </w:t>
      </w:r>
      <w:r w:rsidR="00DF5B5A">
        <w:rPr>
          <w:rFonts w:ascii="Courier New" w:hAnsi="Courier New" w:cs="Courier New"/>
          <w:sz w:val="22"/>
          <w:szCs w:val="22"/>
        </w:rPr>
        <w:t>maio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 xml:space="preserve">. </w:t>
      </w:r>
    </w:p>
    <w:p w:rsidR="00CB5D57" w:rsidRDefault="00CB5D57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Default="00631800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- </w:t>
      </w:r>
      <w:r w:rsidR="00712662"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Comissão de Legislação Justiça e Redação Final</w:t>
      </w:r>
      <w:r w:rsidR="00A15CBC"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.</w:t>
      </w:r>
    </w:p>
    <w:p w:rsidR="00CB5D57" w:rsidRPr="00CB5D57" w:rsidRDefault="00CB5D57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>
        <w:rPr>
          <w:rFonts w:ascii="Courier New" w:hAnsi="Courier New" w:cs="Courier New"/>
          <w:sz w:val="20"/>
        </w:rPr>
        <w:t>-</w:t>
      </w:r>
      <w:r w:rsidR="00E5598B" w:rsidRPr="00A15CBC">
        <w:rPr>
          <w:rFonts w:ascii="Courier New" w:hAnsi="Courier New" w:cs="Courier New"/>
          <w:sz w:val="20"/>
        </w:rPr>
        <w:t>Presidente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Edmilson Apª.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DF5B5A" w:rsidRDefault="00DF5B5A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DF5B5A" w:rsidRDefault="00DF5B5A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12662" w:rsidRPr="00CB5D57" w:rsidRDefault="00631800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lastRenderedPageBreak/>
        <w:t xml:space="preserve">- </w:t>
      </w:r>
      <w:r w:rsidR="00712662"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Comissão de Finanças, Orçamento e Fiscalização.</w:t>
      </w:r>
    </w:p>
    <w:p w:rsidR="00712662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CB5D57" w:rsidRPr="00A15CBC" w:rsidRDefault="00CB5D57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E91F03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</w:p>
    <w:p w:rsidR="00244C73" w:rsidRDefault="00244C7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B5D57" w:rsidRDefault="00CB5D57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CB5D57" w:rsidRDefault="00CC03D3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- Comissão de </w:t>
      </w:r>
      <w:r w:rsidR="00DF5B5A">
        <w:rPr>
          <w:rFonts w:ascii="Courier New" w:hAnsi="Courier New" w:cs="Courier New"/>
          <w:b/>
          <w:i/>
          <w:sz w:val="22"/>
          <w:szCs w:val="22"/>
          <w:u w:val="single"/>
        </w:rPr>
        <w:t>Obras e Serviços Públicos</w:t>
      </w: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.</w:t>
      </w:r>
    </w:p>
    <w:p w:rsidR="00CC03D3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B5D57" w:rsidRPr="00A15CBC" w:rsidRDefault="00CB5D57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DF5B5A" w:rsidP="00CC03D3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Ver. Maurício Ribeiro</w:t>
      </w:r>
      <w:r w:rsidR="00CC03D3">
        <w:rPr>
          <w:rFonts w:ascii="Courier New" w:hAnsi="Courier New" w:cs="Courier New"/>
          <w:sz w:val="20"/>
        </w:rPr>
        <w:t>-</w:t>
      </w:r>
      <w:r w:rsidR="00CC03D3" w:rsidRPr="00A15CBC">
        <w:rPr>
          <w:rFonts w:ascii="Courier New" w:hAnsi="Courier New" w:cs="Courier New"/>
          <w:sz w:val="20"/>
        </w:rPr>
        <w:t>Presidente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="00DF5B5A">
        <w:rPr>
          <w:rFonts w:ascii="Courier New" w:hAnsi="Courier New" w:cs="Courier New"/>
          <w:sz w:val="20"/>
        </w:rPr>
        <w:t>Ver. Miguel Monteiro da Rocha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="00DF5B5A">
        <w:rPr>
          <w:rFonts w:ascii="Courier New" w:hAnsi="Courier New" w:cs="Courier New"/>
          <w:sz w:val="20"/>
        </w:rPr>
        <w:t>Ver. Edmilson Aparecido da 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r>
        <w:rPr>
          <w:rFonts w:ascii="Courier New" w:hAnsi="Courier New" w:cs="Courier New"/>
          <w:sz w:val="20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 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C4710"/>
    <w:rsid w:val="000E6F8E"/>
    <w:rsid w:val="00244C73"/>
    <w:rsid w:val="00306466"/>
    <w:rsid w:val="00314A64"/>
    <w:rsid w:val="0031545B"/>
    <w:rsid w:val="00391192"/>
    <w:rsid w:val="003A220A"/>
    <w:rsid w:val="003C066E"/>
    <w:rsid w:val="003C08BF"/>
    <w:rsid w:val="00483798"/>
    <w:rsid w:val="004D05EE"/>
    <w:rsid w:val="00501DB9"/>
    <w:rsid w:val="005B34C4"/>
    <w:rsid w:val="00626D14"/>
    <w:rsid w:val="00631800"/>
    <w:rsid w:val="0065403E"/>
    <w:rsid w:val="00656377"/>
    <w:rsid w:val="00670F7E"/>
    <w:rsid w:val="00680046"/>
    <w:rsid w:val="006F3B7D"/>
    <w:rsid w:val="00712662"/>
    <w:rsid w:val="007226CB"/>
    <w:rsid w:val="00722FF0"/>
    <w:rsid w:val="00735A8A"/>
    <w:rsid w:val="00795F3A"/>
    <w:rsid w:val="007A2C09"/>
    <w:rsid w:val="007C782E"/>
    <w:rsid w:val="007D3931"/>
    <w:rsid w:val="00860773"/>
    <w:rsid w:val="00865AE5"/>
    <w:rsid w:val="008C6E97"/>
    <w:rsid w:val="0096669C"/>
    <w:rsid w:val="0099415F"/>
    <w:rsid w:val="009C1D9E"/>
    <w:rsid w:val="00A039C3"/>
    <w:rsid w:val="00A15CBC"/>
    <w:rsid w:val="00A31167"/>
    <w:rsid w:val="00A341D8"/>
    <w:rsid w:val="00A52329"/>
    <w:rsid w:val="00A602FD"/>
    <w:rsid w:val="00AB44BB"/>
    <w:rsid w:val="00AC6A7C"/>
    <w:rsid w:val="00B255E0"/>
    <w:rsid w:val="00B82D8E"/>
    <w:rsid w:val="00B87090"/>
    <w:rsid w:val="00BD24EE"/>
    <w:rsid w:val="00BD6DF0"/>
    <w:rsid w:val="00BF2239"/>
    <w:rsid w:val="00C15221"/>
    <w:rsid w:val="00C17421"/>
    <w:rsid w:val="00C26AC1"/>
    <w:rsid w:val="00C51B96"/>
    <w:rsid w:val="00C71F49"/>
    <w:rsid w:val="00C9190A"/>
    <w:rsid w:val="00CA579D"/>
    <w:rsid w:val="00CB5D57"/>
    <w:rsid w:val="00CC03D3"/>
    <w:rsid w:val="00CC45B3"/>
    <w:rsid w:val="00CF46CA"/>
    <w:rsid w:val="00D073ED"/>
    <w:rsid w:val="00DC4EEB"/>
    <w:rsid w:val="00DD4F30"/>
    <w:rsid w:val="00DF3942"/>
    <w:rsid w:val="00DF5B5A"/>
    <w:rsid w:val="00E13B34"/>
    <w:rsid w:val="00E5598B"/>
    <w:rsid w:val="00E91F03"/>
    <w:rsid w:val="00EA0A0B"/>
    <w:rsid w:val="00EF7F76"/>
    <w:rsid w:val="00F75DB3"/>
    <w:rsid w:val="00F9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C502-5D1C-423C-9876-03695244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2</cp:revision>
  <cp:lastPrinted>2015-04-06T15:27:00Z</cp:lastPrinted>
  <dcterms:created xsi:type="dcterms:W3CDTF">2015-05-04T12:20:00Z</dcterms:created>
  <dcterms:modified xsi:type="dcterms:W3CDTF">2015-05-04T12:20:00Z</dcterms:modified>
</cp:coreProperties>
</file>