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45031F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505668494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972226">
        <w:rPr>
          <w:rFonts w:ascii="Courier New" w:hAnsi="Courier New" w:cs="Courier New"/>
          <w:b/>
          <w:i/>
          <w:sz w:val="22"/>
          <w:szCs w:val="22"/>
        </w:rPr>
        <w:t>25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972226">
        <w:rPr>
          <w:rFonts w:ascii="Courier New" w:hAnsi="Courier New" w:cs="Courier New"/>
          <w:b/>
          <w:i/>
          <w:sz w:val="22"/>
          <w:szCs w:val="22"/>
        </w:rPr>
        <w:t>17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972226">
        <w:rPr>
          <w:rFonts w:ascii="Courier New" w:hAnsi="Courier New" w:cs="Courier New"/>
          <w:b/>
          <w:i/>
          <w:sz w:val="22"/>
          <w:szCs w:val="22"/>
        </w:rPr>
        <w:t xml:space="preserve">Revoga o art. 2º </w:t>
      </w:r>
      <w:r w:rsidR="005D1F25">
        <w:rPr>
          <w:rFonts w:ascii="Courier New" w:hAnsi="Courier New" w:cs="Courier New"/>
          <w:b/>
          <w:i/>
          <w:sz w:val="22"/>
          <w:szCs w:val="22"/>
        </w:rPr>
        <w:t xml:space="preserve">e seu Parágrafo Único </w:t>
      </w:r>
      <w:r w:rsidR="00972226">
        <w:rPr>
          <w:rFonts w:ascii="Courier New" w:hAnsi="Courier New" w:cs="Courier New"/>
          <w:b/>
          <w:i/>
          <w:sz w:val="22"/>
          <w:szCs w:val="22"/>
        </w:rPr>
        <w:t>da Lei nº 882/2010, de 11 de dezembro de 2010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finalidade revogar em todos </w:t>
      </w:r>
      <w:r w:rsidR="00FC1F32">
        <w:rPr>
          <w:rFonts w:ascii="Courier New" w:hAnsi="Courier New" w:cs="Courier New"/>
          <w:sz w:val="22"/>
          <w:szCs w:val="22"/>
        </w:rPr>
        <w:t>seus termos o artigo mencionado, averiguando as aparentes ilegalidades encontradas no procedimento que originou a doação</w:t>
      </w:r>
      <w:r w:rsidR="00235E14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FC1F32">
        <w:rPr>
          <w:rFonts w:ascii="Courier New" w:hAnsi="Courier New" w:cs="Courier New"/>
          <w:sz w:val="22"/>
          <w:szCs w:val="22"/>
        </w:rPr>
        <w:t>21 de setembro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CB5D57" w:rsidRDefault="008406F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- Comissão de Finanças, Orçamento e Fiscalização.</w:t>
      </w: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humanos e meio ambiente</w:t>
      </w:r>
      <w:proofErr w:type="gramEnd"/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235E14"/>
    <w:rsid w:val="00253E74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C4EEB"/>
    <w:rsid w:val="00DD4F30"/>
    <w:rsid w:val="00DF3942"/>
    <w:rsid w:val="00E13B34"/>
    <w:rsid w:val="00E2019A"/>
    <w:rsid w:val="00E5598B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Microsft</dc:creator>
  <cp:lastModifiedBy>Microsoft</cp:lastModifiedBy>
  <cp:revision>3</cp:revision>
  <cp:lastPrinted>2015-07-13T22:47:00Z</cp:lastPrinted>
  <dcterms:created xsi:type="dcterms:W3CDTF">2015-09-21T12:58:00Z</dcterms:created>
  <dcterms:modified xsi:type="dcterms:W3CDTF">2015-10-06T15:58:00Z</dcterms:modified>
</cp:coreProperties>
</file>